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466D0" w14:textId="0790ABDD" w:rsidR="005A48EE" w:rsidRDefault="00D66EAA" w:rsidP="00D66EAA">
      <w:pPr>
        <w:spacing w:after="0" w:line="360" w:lineRule="auto"/>
        <w:ind w:left="-851"/>
        <w:jc w:val="both"/>
        <w:rPr>
          <w:sz w:val="24"/>
          <w:szCs w:val="24"/>
        </w:rPr>
      </w:pPr>
      <w:r w:rsidRPr="005A48EE">
        <w:rPr>
          <w:noProof/>
          <w:sz w:val="24"/>
          <w:szCs w:val="24"/>
        </w:rPr>
        <w:drawing>
          <wp:anchor distT="0" distB="0" distL="114300" distR="114300" simplePos="0" relativeHeight="251658240" behindDoc="1" locked="0" layoutInCell="1" allowOverlap="1" wp14:anchorId="6017AC9D" wp14:editId="25285CC4">
            <wp:simplePos x="0" y="0"/>
            <wp:positionH relativeFrom="column">
              <wp:posOffset>4190365</wp:posOffset>
            </wp:positionH>
            <wp:positionV relativeFrom="paragraph">
              <wp:posOffset>253365</wp:posOffset>
            </wp:positionV>
            <wp:extent cx="2194560" cy="2194560"/>
            <wp:effectExtent l="38100" t="38100" r="34290" b="34290"/>
            <wp:wrapTight wrapText="bothSides">
              <wp:wrapPolygon edited="0">
                <wp:start x="-375" y="-375"/>
                <wp:lineTo x="-375" y="21750"/>
                <wp:lineTo x="21750" y="21750"/>
                <wp:lineTo x="21750" y="-375"/>
                <wp:lineTo x="-375" y="-375"/>
              </wp:wrapPolygon>
            </wp:wrapTight>
            <wp:docPr id="17370095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009525" name="Image 173700952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4560" cy="2194560"/>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rPr>
          <w:noProof/>
          <w:sz w:val="24"/>
          <w:szCs w:val="24"/>
        </w:rPr>
        <w:drawing>
          <wp:anchor distT="0" distB="0" distL="114300" distR="114300" simplePos="0" relativeHeight="251659264" behindDoc="1" locked="0" layoutInCell="1" allowOverlap="1" wp14:anchorId="7B51885E" wp14:editId="19B1AB15">
            <wp:simplePos x="0" y="0"/>
            <wp:positionH relativeFrom="column">
              <wp:posOffset>-587375</wp:posOffset>
            </wp:positionH>
            <wp:positionV relativeFrom="paragraph">
              <wp:posOffset>291465</wp:posOffset>
            </wp:positionV>
            <wp:extent cx="2194560" cy="2194560"/>
            <wp:effectExtent l="38100" t="38100" r="34290" b="34290"/>
            <wp:wrapTight wrapText="bothSides">
              <wp:wrapPolygon edited="0">
                <wp:start x="-375" y="-375"/>
                <wp:lineTo x="-375" y="21750"/>
                <wp:lineTo x="21750" y="21750"/>
                <wp:lineTo x="21750" y="-375"/>
                <wp:lineTo x="-375" y="-375"/>
              </wp:wrapPolygon>
            </wp:wrapTight>
            <wp:docPr id="167454749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547492" name="Image 167454749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94560" cy="2194560"/>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rsidR="005A48EE" w:rsidRPr="005A48EE">
        <w:rPr>
          <w:sz w:val="24"/>
          <w:szCs w:val="24"/>
        </w:rPr>
        <w:t xml:space="preserve">La famille </w:t>
      </w:r>
      <w:proofErr w:type="spellStart"/>
      <w:r w:rsidR="005A48EE" w:rsidRPr="005A48EE">
        <w:rPr>
          <w:sz w:val="24"/>
          <w:szCs w:val="24"/>
        </w:rPr>
        <w:t>Tempora</w:t>
      </w:r>
      <w:proofErr w:type="spellEnd"/>
      <w:r w:rsidR="005A48EE" w:rsidRPr="005A48EE">
        <w:rPr>
          <w:sz w:val="24"/>
          <w:szCs w:val="24"/>
        </w:rPr>
        <w:t xml:space="preserve"> vient d’installer un </w:t>
      </w:r>
      <w:r w:rsidR="005A48EE" w:rsidRPr="005F694C">
        <w:rPr>
          <w:b/>
          <w:bCs/>
          <w:sz w:val="24"/>
          <w:szCs w:val="24"/>
        </w:rPr>
        <w:t>thermostat connecté</w:t>
      </w:r>
      <w:r w:rsidR="00761565">
        <w:rPr>
          <w:b/>
          <w:bCs/>
          <w:sz w:val="24"/>
          <w:szCs w:val="24"/>
        </w:rPr>
        <w:t xml:space="preserve"> (</w:t>
      </w:r>
      <w:r w:rsidR="00761565" w:rsidRPr="00761565">
        <w:rPr>
          <w:b/>
          <w:bCs/>
        </w:rPr>
        <w:t>voir ressource 1</w:t>
      </w:r>
      <w:r w:rsidR="00761565">
        <w:rPr>
          <w:b/>
          <w:bCs/>
          <w:sz w:val="24"/>
          <w:szCs w:val="24"/>
        </w:rPr>
        <w:t>)</w:t>
      </w:r>
      <w:r w:rsidR="005A48EE" w:rsidRPr="005A48EE">
        <w:rPr>
          <w:sz w:val="24"/>
          <w:szCs w:val="24"/>
        </w:rPr>
        <w:t xml:space="preserve"> pour mieux gérer la température de leur maison et réaliser des économies d’énergie. Cependant, ils sont préoccupés par la sécurité de leurs données personnelles et la protection de leur vie privée. Ils souhaitent comprendre comment utiliser cet appareil de manière sécurisée</w:t>
      </w:r>
      <w:r w:rsidR="001A6782">
        <w:rPr>
          <w:sz w:val="24"/>
          <w:szCs w:val="24"/>
        </w:rPr>
        <w:t>.</w:t>
      </w:r>
    </w:p>
    <w:p w14:paraId="196594A3" w14:textId="77777777" w:rsidR="00D66EAA" w:rsidRPr="005A48EE" w:rsidRDefault="00D66EAA" w:rsidP="00D66EAA">
      <w:pPr>
        <w:spacing w:after="0" w:line="360" w:lineRule="auto"/>
        <w:ind w:left="-851"/>
        <w:jc w:val="both"/>
        <w:rPr>
          <w:sz w:val="24"/>
          <w:szCs w:val="24"/>
        </w:rPr>
      </w:pPr>
    </w:p>
    <w:p w14:paraId="62E2BEAA" w14:textId="2AA74A23" w:rsidR="005A48EE" w:rsidRPr="00D82102" w:rsidRDefault="00CA23BF" w:rsidP="00D66EAA">
      <w:pPr>
        <w:spacing w:after="0" w:line="360" w:lineRule="auto"/>
        <w:ind w:left="-993"/>
        <w:jc w:val="center"/>
        <w:rPr>
          <w:b/>
          <w:bCs/>
          <w:sz w:val="24"/>
          <w:szCs w:val="24"/>
        </w:rPr>
      </w:pPr>
      <w:r w:rsidRPr="00D82102">
        <w:rPr>
          <w:b/>
          <w:bCs/>
          <w:sz w:val="24"/>
          <w:szCs w:val="24"/>
        </w:rPr>
        <w:t>Exemple de</w:t>
      </w:r>
      <w:r w:rsidRPr="00D82102">
        <w:rPr>
          <w:b/>
          <w:bCs/>
        </w:rPr>
        <w:t xml:space="preserve"> </w:t>
      </w:r>
      <w:r w:rsidR="00DA20C6" w:rsidRPr="00D82102">
        <w:rPr>
          <w:b/>
          <w:bCs/>
          <w:sz w:val="24"/>
          <w:szCs w:val="24"/>
        </w:rPr>
        <w:t>l</w:t>
      </w:r>
      <w:r w:rsidR="005A48EE" w:rsidRPr="00D82102">
        <w:rPr>
          <w:b/>
          <w:bCs/>
          <w:sz w:val="24"/>
          <w:szCs w:val="24"/>
        </w:rPr>
        <w:t>’attaque du botnet Mirai</w:t>
      </w:r>
    </w:p>
    <w:p w14:paraId="2B59A3E5" w14:textId="3A2CC295" w:rsidR="007A59B3" w:rsidRDefault="005A48EE" w:rsidP="00D66EAA">
      <w:pPr>
        <w:spacing w:after="0" w:line="360" w:lineRule="auto"/>
        <w:ind w:left="-709"/>
        <w:jc w:val="both"/>
        <w:rPr>
          <w:sz w:val="24"/>
          <w:szCs w:val="24"/>
        </w:rPr>
      </w:pPr>
      <w:r w:rsidRPr="00CA23BF">
        <w:rPr>
          <w:sz w:val="24"/>
          <w:szCs w:val="24"/>
        </w:rPr>
        <w:t xml:space="preserve">Le botnet Mirai est un exemple frappant d’échec dans la sécurisation des objets connectés. En 2016, Mirai a infecté des centaines de milliers d’objets connectés, notamment des caméras de surveillance et des </w:t>
      </w:r>
      <w:r w:rsidRPr="005F694C">
        <w:rPr>
          <w:b/>
          <w:bCs/>
          <w:sz w:val="24"/>
          <w:szCs w:val="24"/>
        </w:rPr>
        <w:t>routeurs</w:t>
      </w:r>
      <w:r w:rsidR="00A170F8">
        <w:rPr>
          <w:rStyle w:val="Appeldenotedefin"/>
          <w:b/>
          <w:bCs/>
          <w:sz w:val="24"/>
          <w:szCs w:val="24"/>
        </w:rPr>
        <w:endnoteReference w:id="1"/>
      </w:r>
      <w:r w:rsidRPr="00CA23BF">
        <w:rPr>
          <w:sz w:val="24"/>
          <w:szCs w:val="24"/>
        </w:rPr>
        <w:t>, en utilisant des identifiants par défaut qui n’avaient pas été changés par les utilisateurs. Les appareils infectés ont été utilisés pour lancer une attaque massive, perturbant de nombreux sites web à travers le monde</w:t>
      </w:r>
      <w:r w:rsidR="00DA20C6">
        <w:rPr>
          <w:sz w:val="24"/>
          <w:szCs w:val="24"/>
        </w:rPr>
        <w:t>.</w:t>
      </w:r>
    </w:p>
    <w:p w14:paraId="4F3DAA55" w14:textId="66779C37" w:rsidR="00DA20C6" w:rsidRDefault="00DA20C6" w:rsidP="005A48EE">
      <w:pPr>
        <w:spacing w:after="0"/>
        <w:ind w:left="-993"/>
        <w:rPr>
          <w:sz w:val="24"/>
          <w:szCs w:val="24"/>
        </w:rPr>
      </w:pPr>
    </w:p>
    <w:p w14:paraId="256BD920" w14:textId="77777777" w:rsidR="00B43EE2" w:rsidRPr="00B43EE2" w:rsidRDefault="00B43EE2" w:rsidP="00B43EE2">
      <w:pPr>
        <w:numPr>
          <w:ilvl w:val="0"/>
          <w:numId w:val="1"/>
        </w:numPr>
        <w:spacing w:after="0"/>
        <w:rPr>
          <w:b/>
          <w:bCs/>
          <w:sz w:val="24"/>
          <w:szCs w:val="24"/>
        </w:rPr>
      </w:pPr>
      <w:r w:rsidRPr="00B43EE2">
        <w:rPr>
          <w:b/>
          <w:bCs/>
          <w:sz w:val="24"/>
          <w:szCs w:val="24"/>
        </w:rPr>
        <w:t xml:space="preserve">Hypothèses pour sécuriser ses données personnelles lors de l’utilisation d’objets connectés : </w:t>
      </w:r>
    </w:p>
    <w:p w14:paraId="2E32E919" w14:textId="4A0A5280" w:rsidR="002C7BE6" w:rsidRDefault="00D66EAA" w:rsidP="00D66EAA">
      <w:pPr>
        <w:spacing w:after="0"/>
        <w:ind w:left="-993"/>
        <w:rPr>
          <w:sz w:val="24"/>
          <w:szCs w:val="24"/>
        </w:rPr>
      </w:pPr>
      <w:r w:rsidRPr="001A6782">
        <w:rPr>
          <w:b/>
          <w:bCs/>
          <w:noProof/>
          <w:sz w:val="24"/>
          <w:szCs w:val="24"/>
        </w:rPr>
        <mc:AlternateContent>
          <mc:Choice Requires="wps">
            <w:drawing>
              <wp:anchor distT="45720" distB="45720" distL="114300" distR="114300" simplePos="0" relativeHeight="251661312" behindDoc="0" locked="0" layoutInCell="1" allowOverlap="1" wp14:anchorId="2BFD5767" wp14:editId="25568B05">
                <wp:simplePos x="0" y="0"/>
                <wp:positionH relativeFrom="column">
                  <wp:posOffset>-518795</wp:posOffset>
                </wp:positionH>
                <wp:positionV relativeFrom="paragraph">
                  <wp:posOffset>286385</wp:posOffset>
                </wp:positionV>
                <wp:extent cx="6842760" cy="1729740"/>
                <wp:effectExtent l="0" t="0" r="15240" b="2286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729740"/>
                        </a:xfrm>
                        <a:prstGeom prst="rect">
                          <a:avLst/>
                        </a:prstGeom>
                        <a:solidFill>
                          <a:srgbClr val="FFFFFF"/>
                        </a:solidFill>
                        <a:ln w="9525">
                          <a:solidFill>
                            <a:schemeClr val="bg1"/>
                          </a:solidFill>
                          <a:miter lim="800000"/>
                          <a:headEnd/>
                          <a:tailEnd/>
                        </a:ln>
                      </wps:spPr>
                      <wps:txbx>
                        <w:txbxContent>
                          <w:p w14:paraId="4F81F92E" w14:textId="713AE7F0" w:rsidR="001A6782" w:rsidRDefault="001A6782" w:rsidP="001A6782">
                            <w:pPr>
                              <w:tabs>
                                <w:tab w:val="left" w:leader="dot" w:pos="10348"/>
                              </w:tabs>
                            </w:pPr>
                            <w:r>
                              <w:tab/>
                            </w:r>
                          </w:p>
                          <w:p w14:paraId="7C0F56DE" w14:textId="73849009" w:rsidR="001A6782" w:rsidRDefault="001A6782" w:rsidP="001A6782">
                            <w:pPr>
                              <w:tabs>
                                <w:tab w:val="left" w:leader="dot" w:pos="10348"/>
                              </w:tabs>
                            </w:pPr>
                            <w:r>
                              <w:tab/>
                            </w:r>
                          </w:p>
                          <w:p w14:paraId="108BE8BE" w14:textId="626C874E" w:rsidR="001A6782" w:rsidRDefault="001A6782" w:rsidP="001A6782">
                            <w:pPr>
                              <w:tabs>
                                <w:tab w:val="left" w:leader="dot" w:pos="10348"/>
                              </w:tabs>
                            </w:pPr>
                            <w:r>
                              <w:tab/>
                            </w:r>
                          </w:p>
                          <w:p w14:paraId="398857EE" w14:textId="3EA224FF" w:rsidR="001A6782" w:rsidRDefault="001A6782" w:rsidP="001A6782">
                            <w:pPr>
                              <w:tabs>
                                <w:tab w:val="left" w:leader="dot" w:pos="10348"/>
                              </w:tabs>
                            </w:pPr>
                            <w:r>
                              <w:tab/>
                            </w:r>
                          </w:p>
                          <w:p w14:paraId="4C956905" w14:textId="1AEACF98" w:rsidR="001A6782" w:rsidRDefault="001A6782" w:rsidP="001A6782">
                            <w:pPr>
                              <w:tabs>
                                <w:tab w:val="left" w:leader="dot" w:pos="10348"/>
                              </w:tabs>
                            </w:pPr>
                            <w:r>
                              <w:tab/>
                            </w:r>
                          </w:p>
                          <w:p w14:paraId="204B7657" w14:textId="0A07B682" w:rsidR="002C7BE6" w:rsidRDefault="002C7BE6" w:rsidP="001A6782">
                            <w:pPr>
                              <w:tabs>
                                <w:tab w:val="left" w:leader="dot" w:pos="10348"/>
                              </w:tabs>
                            </w:pPr>
                            <w:r>
                              <w:tab/>
                            </w:r>
                          </w:p>
                          <w:p w14:paraId="308AED0B" w14:textId="2F8163E7" w:rsidR="002C7BE6" w:rsidRDefault="002C7BE6" w:rsidP="001A6782">
                            <w:pPr>
                              <w:tabs>
                                <w:tab w:val="left" w:leader="dot" w:pos="10348"/>
                              </w:tabs>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FD5767" id="_x0000_t202" coordsize="21600,21600" o:spt="202" path="m,l,21600r21600,l21600,xe">
                <v:stroke joinstyle="miter"/>
                <v:path gradientshapeok="t" o:connecttype="rect"/>
              </v:shapetype>
              <v:shape id="Zone de texte 2" o:spid="_x0000_s1026" type="#_x0000_t202" style="position:absolute;left:0;text-align:left;margin-left:-40.85pt;margin-top:22.55pt;width:538.8pt;height:136.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" strokecolor="white [3212]">
                <v:textbox>
                  <w:txbxContent>
                    <w:p w14:paraId="4F81F92E" w14:textId="713AE7F0" w:rsidR="001A6782" w:rsidRDefault="001A6782" w:rsidP="001A6782">
                      <w:pPr>
                        <w:tabs>
                          <w:tab w:val="left" w:leader="dot" w:pos="10348"/>
                        </w:tabs>
                      </w:pPr>
                      <w:r>
                        <w:tab/>
                      </w:r>
                    </w:p>
                    <w:p w14:paraId="7C0F56DE" w14:textId="73849009" w:rsidR="001A6782" w:rsidRDefault="001A6782" w:rsidP="001A6782">
                      <w:pPr>
                        <w:tabs>
                          <w:tab w:val="left" w:leader="dot" w:pos="10348"/>
                        </w:tabs>
                      </w:pPr>
                      <w:r>
                        <w:tab/>
                      </w:r>
                    </w:p>
                    <w:p w14:paraId="108BE8BE" w14:textId="626C874E" w:rsidR="001A6782" w:rsidRDefault="001A6782" w:rsidP="001A6782">
                      <w:pPr>
                        <w:tabs>
                          <w:tab w:val="left" w:leader="dot" w:pos="10348"/>
                        </w:tabs>
                      </w:pPr>
                      <w:r>
                        <w:tab/>
                      </w:r>
                    </w:p>
                    <w:p w14:paraId="398857EE" w14:textId="3EA224FF" w:rsidR="001A6782" w:rsidRDefault="001A6782" w:rsidP="001A6782">
                      <w:pPr>
                        <w:tabs>
                          <w:tab w:val="left" w:leader="dot" w:pos="10348"/>
                        </w:tabs>
                      </w:pPr>
                      <w:r>
                        <w:tab/>
                      </w:r>
                    </w:p>
                    <w:p w14:paraId="4C956905" w14:textId="1AEACF98" w:rsidR="001A6782" w:rsidRDefault="001A6782" w:rsidP="001A6782">
                      <w:pPr>
                        <w:tabs>
                          <w:tab w:val="left" w:leader="dot" w:pos="10348"/>
                        </w:tabs>
                      </w:pPr>
                      <w:r>
                        <w:tab/>
                      </w:r>
                    </w:p>
                    <w:p w14:paraId="204B7657" w14:textId="0A07B682" w:rsidR="002C7BE6" w:rsidRDefault="002C7BE6" w:rsidP="001A6782">
                      <w:pPr>
                        <w:tabs>
                          <w:tab w:val="left" w:leader="dot" w:pos="10348"/>
                        </w:tabs>
                      </w:pPr>
                      <w:r>
                        <w:tab/>
                      </w:r>
                    </w:p>
                    <w:p w14:paraId="308AED0B" w14:textId="2F8163E7" w:rsidR="002C7BE6" w:rsidRDefault="002C7BE6" w:rsidP="001A6782">
                      <w:pPr>
                        <w:tabs>
                          <w:tab w:val="left" w:leader="dot" w:pos="10348"/>
                        </w:tabs>
                      </w:pPr>
                    </w:p>
                  </w:txbxContent>
                </v:textbox>
                <w10:wrap type="square"/>
              </v:shape>
            </w:pict>
          </mc:Fallback>
        </mc:AlternateContent>
      </w:r>
      <w:r>
        <w:rPr>
          <w:noProof/>
          <w:sz w:val="24"/>
          <w:szCs w:val="24"/>
        </w:rPr>
        <mc:AlternateContent>
          <mc:Choice Requires="wps">
            <w:drawing>
              <wp:anchor distT="0" distB="0" distL="114300" distR="114300" simplePos="0" relativeHeight="251657215" behindDoc="1" locked="0" layoutInCell="1" allowOverlap="1" wp14:anchorId="25B1A4D1" wp14:editId="667BB273">
                <wp:simplePos x="0" y="0"/>
                <wp:positionH relativeFrom="column">
                  <wp:posOffset>-633095</wp:posOffset>
                </wp:positionH>
                <wp:positionV relativeFrom="paragraph">
                  <wp:posOffset>210185</wp:posOffset>
                </wp:positionV>
                <wp:extent cx="7155180" cy="1889760"/>
                <wp:effectExtent l="0" t="0" r="26670" b="15240"/>
                <wp:wrapNone/>
                <wp:docPr id="508502178" name="Rectangle : coins arrondis 3"/>
                <wp:cNvGraphicFramePr/>
                <a:graphic xmlns:a="http://schemas.openxmlformats.org/drawingml/2006/main">
                  <a:graphicData uri="http://schemas.microsoft.com/office/word/2010/wordprocessingShape">
                    <wps:wsp>
                      <wps:cNvSpPr/>
                      <wps:spPr>
                        <a:xfrm>
                          <a:off x="0" y="0"/>
                          <a:ext cx="7155180" cy="1889760"/>
                        </a:xfrm>
                        <a:prstGeom prst="round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0E1F68" id="Rectangle : coins arrondis 3" o:spid="_x0000_s1026" style="position:absolute;margin-left:-49.85pt;margin-top:16.55pt;width:563.4pt;height:148.8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" fillcolor="white [3212]" strokecolor="black [3213]" strokeweight="1pt">
                <v:stroke joinstyle="miter"/>
              </v:roundrect>
            </w:pict>
          </mc:Fallback>
        </mc:AlternateContent>
      </w:r>
      <w:r w:rsidR="002C7BE6">
        <w:rPr>
          <w:sz w:val="24"/>
          <w:szCs w:val="24"/>
        </w:rPr>
        <w:tab/>
      </w:r>
    </w:p>
    <w:p w14:paraId="6ED3B5F8" w14:textId="77777777" w:rsidR="00D66EAA" w:rsidRDefault="00D66EAA" w:rsidP="00D66EAA">
      <w:pPr>
        <w:spacing w:after="0"/>
        <w:ind w:left="-993"/>
        <w:rPr>
          <w:sz w:val="24"/>
          <w:szCs w:val="24"/>
        </w:rPr>
      </w:pPr>
    </w:p>
    <w:p w14:paraId="5C594DFB" w14:textId="77777777" w:rsidR="00D66EAA" w:rsidRDefault="00D66EAA" w:rsidP="00D66EAA">
      <w:pPr>
        <w:spacing w:after="0"/>
        <w:ind w:left="-993"/>
        <w:rPr>
          <w:sz w:val="24"/>
          <w:szCs w:val="24"/>
        </w:rPr>
      </w:pPr>
    </w:p>
    <w:sectPr w:rsidR="00D66EAA" w:rsidSect="00B43EE2">
      <w:headerReference w:type="default" r:id="rId10"/>
      <w:headerReference w:type="first" r:id="rId11"/>
      <w:pgSz w:w="11906" w:h="16838"/>
      <w:pgMar w:top="2268" w:right="566" w:bottom="1417" w:left="1417" w:header="4"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BFD3A" w14:textId="77777777" w:rsidR="00686AEE" w:rsidRDefault="00686AEE">
      <w:pPr>
        <w:spacing w:after="0" w:line="240" w:lineRule="auto"/>
      </w:pPr>
      <w:r>
        <w:separator/>
      </w:r>
    </w:p>
  </w:endnote>
  <w:endnote w:type="continuationSeparator" w:id="0">
    <w:p w14:paraId="73CE061B" w14:textId="77777777" w:rsidR="00686AEE" w:rsidRDefault="00686AEE">
      <w:pPr>
        <w:spacing w:after="0" w:line="240" w:lineRule="auto"/>
      </w:pPr>
      <w:r>
        <w:continuationSeparator/>
      </w:r>
    </w:p>
  </w:endnote>
  <w:endnote w:id="1">
    <w:p w14:paraId="6E8CD8F5" w14:textId="7B4F3650" w:rsidR="002C7BE6" w:rsidRDefault="00A170F8">
      <w:pPr>
        <w:pStyle w:val="Notedefin"/>
      </w:pPr>
      <w:r>
        <w:rPr>
          <w:rStyle w:val="Appeldenotedefin"/>
        </w:rPr>
        <w:endnoteRef/>
      </w:r>
      <w:r>
        <w:t xml:space="preserve"> </w:t>
      </w:r>
      <w:r w:rsidRPr="00E86702">
        <w:rPr>
          <w:b/>
          <w:bCs/>
        </w:rPr>
        <w:t>Un routeur</w:t>
      </w:r>
      <w:r>
        <w:t xml:space="preserve"> est un équipement informatique qui permet de relier des réseaux entre eux. Il achemine les données entre des équipements appartenant à </w:t>
      </w:r>
      <w:r w:rsidR="002C7BE6">
        <w:t>des réseaux différents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rlito">
    <w:altName w:val="Calibri"/>
    <w:panose1 w:val="020F0502020204030204"/>
    <w:charset w:val="00"/>
    <w:family w:val="swiss"/>
    <w:pitch w:val="variable"/>
    <w:sig w:usb0="E10002FF" w:usb1="5000ECFF" w:usb2="00000009" w:usb3="00000000" w:csb0="0000019F" w:csb1="00000000"/>
  </w:font>
  <w:font w:name="Noto Sans SC Regular">
    <w:panose1 w:val="00000000000000000000"/>
    <w:charset w:val="00"/>
    <w:family w:val="roman"/>
    <w:notTrueType/>
    <w:pitch w:val="default"/>
  </w:font>
  <w:font w:name="Noto Sans">
    <w:panose1 w:val="020B0502040504020204"/>
    <w:charset w:val="00"/>
    <w:family w:val="swiss"/>
    <w:pitch w:val="variable"/>
    <w:sig w:usb0="E00002FF" w:usb1="4000201F" w:usb2="08000029"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CD93D" w14:textId="77777777" w:rsidR="00686AEE" w:rsidRDefault="00686AEE">
      <w:pPr>
        <w:spacing w:after="0" w:line="240" w:lineRule="auto"/>
      </w:pPr>
      <w:r>
        <w:separator/>
      </w:r>
    </w:p>
  </w:footnote>
  <w:footnote w:type="continuationSeparator" w:id="0">
    <w:p w14:paraId="450828F8" w14:textId="77777777" w:rsidR="00686AEE" w:rsidRDefault="00686A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18C34" w14:textId="77777777" w:rsidR="007A59B3" w:rsidRDefault="007A59B3"/>
  <w:tbl>
    <w:tblPr>
      <w:tblStyle w:val="Grilledutableau"/>
      <w:tblW w:w="11199" w:type="dxa"/>
      <w:tblInd w:w="-998" w:type="dxa"/>
      <w:tblLayout w:type="fixed"/>
      <w:tblLook w:val="04A0" w:firstRow="1" w:lastRow="0" w:firstColumn="1" w:lastColumn="0" w:noHBand="0" w:noVBand="1"/>
    </w:tblPr>
    <w:tblGrid>
      <w:gridCol w:w="1844"/>
      <w:gridCol w:w="7512"/>
      <w:gridCol w:w="1843"/>
    </w:tblGrid>
    <w:tr w:rsidR="007A59B3" w14:paraId="03D04266" w14:textId="77777777">
      <w:trPr>
        <w:trHeight w:val="1550"/>
      </w:trPr>
      <w:tc>
        <w:tcPr>
          <w:tcW w:w="1844" w:type="dxa"/>
        </w:tcPr>
        <w:p w14:paraId="6C9C6EE5" w14:textId="77777777" w:rsidR="007A59B3" w:rsidRDefault="00000000">
          <w:pPr>
            <w:pStyle w:val="En-tte"/>
            <w:rPr>
              <w:b/>
              <w:color w:val="000000" w:themeColor="text1"/>
              <w:sz w:val="32"/>
            </w:rPr>
          </w:pPr>
          <w:r>
            <w:rPr>
              <w:rFonts w:eastAsia="Calibri"/>
              <w:b/>
              <w:noProof/>
              <w:color w:val="000000" w:themeColor="text1"/>
              <w:sz w:val="32"/>
            </w:rPr>
            <w:drawing>
              <wp:anchor distT="0" distB="0" distL="0" distR="0" simplePos="0" relativeHeight="251657216" behindDoc="1" locked="0" layoutInCell="1" allowOverlap="1" wp14:anchorId="3A44C287" wp14:editId="7AE77C12">
                <wp:simplePos x="0" y="0"/>
                <wp:positionH relativeFrom="column">
                  <wp:posOffset>43180</wp:posOffset>
                </wp:positionH>
                <wp:positionV relativeFrom="paragraph">
                  <wp:posOffset>10160</wp:posOffset>
                </wp:positionV>
                <wp:extent cx="956945" cy="952500"/>
                <wp:effectExtent l="0" t="0" r="0" b="0"/>
                <wp:wrapNone/>
                <wp:docPr id="1892825631" name="Image 1892825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
                        <a:stretch>
                          <a:fillRect/>
                        </a:stretch>
                      </pic:blipFill>
                      <pic:spPr bwMode="auto">
                        <a:xfrm>
                          <a:off x="0" y="0"/>
                          <a:ext cx="956945" cy="952500"/>
                        </a:xfrm>
                        <a:prstGeom prst="rect">
                          <a:avLst/>
                        </a:prstGeom>
                      </pic:spPr>
                    </pic:pic>
                  </a:graphicData>
                </a:graphic>
              </wp:anchor>
            </w:drawing>
          </w:r>
        </w:p>
      </w:tc>
      <w:tc>
        <w:tcPr>
          <w:tcW w:w="7512" w:type="dxa"/>
        </w:tcPr>
        <w:p w14:paraId="48573663" w14:textId="77777777" w:rsidR="007A59B3" w:rsidRDefault="00000000">
          <w:pPr>
            <w:pStyle w:val="En-tte"/>
            <w:jc w:val="center"/>
            <w:rPr>
              <w:b/>
              <w:bCs/>
              <w:color w:val="000000" w:themeColor="text1"/>
              <w:sz w:val="48"/>
              <w:szCs w:val="28"/>
            </w:rPr>
          </w:pPr>
          <w:r>
            <w:rPr>
              <w:rFonts w:eastAsia="Calibri"/>
              <w:b/>
              <w:bCs/>
              <w:color w:val="000000" w:themeColor="text1"/>
              <w:sz w:val="48"/>
              <w:szCs w:val="28"/>
            </w:rPr>
            <w:t>TECHNOLOGIE</w:t>
          </w:r>
        </w:p>
        <w:p w14:paraId="54CE3CB8" w14:textId="2E88522C" w:rsidR="007A59B3" w:rsidRDefault="00000000">
          <w:pPr>
            <w:pStyle w:val="En-tte"/>
            <w:jc w:val="center"/>
            <w:rPr>
              <w:b/>
              <w:bCs/>
              <w:color w:val="000000" w:themeColor="text1"/>
              <w:sz w:val="28"/>
              <w:szCs w:val="28"/>
            </w:rPr>
          </w:pPr>
          <w:r>
            <w:rPr>
              <w:rFonts w:eastAsia="Calibri"/>
              <w:b/>
              <w:bCs/>
              <w:color w:val="000000" w:themeColor="text1"/>
              <w:sz w:val="28"/>
              <w:szCs w:val="28"/>
            </w:rPr>
            <w:t xml:space="preserve">Séquence </w:t>
          </w:r>
          <w:r w:rsidR="007F6512">
            <w:rPr>
              <w:rFonts w:eastAsia="Calibri"/>
              <w:b/>
              <w:bCs/>
              <w:color w:val="000000" w:themeColor="text1"/>
              <w:sz w:val="28"/>
              <w:szCs w:val="28"/>
            </w:rPr>
            <w:t>1</w:t>
          </w:r>
        </w:p>
        <w:p w14:paraId="06FC46FF" w14:textId="730D921F" w:rsidR="007A59B3" w:rsidRPr="00687ACB" w:rsidRDefault="007F6512" w:rsidP="007F6512">
          <w:pPr>
            <w:pStyle w:val="En-tte"/>
            <w:jc w:val="center"/>
            <w:rPr>
              <w:b/>
              <w:bCs/>
              <w:i/>
              <w:iCs/>
              <w:color w:val="000000" w:themeColor="text1"/>
              <w:sz w:val="24"/>
              <w:szCs w:val="24"/>
            </w:rPr>
          </w:pPr>
          <w:r w:rsidRPr="00687ACB">
            <w:rPr>
              <w:rFonts w:eastAsia="Calibri"/>
              <w:b/>
              <w:bCs/>
              <w:i/>
              <w:iCs/>
              <w:color w:val="000000" w:themeColor="text1"/>
              <w:sz w:val="24"/>
              <w:szCs w:val="24"/>
            </w:rPr>
            <w:t>Comment gérer, optimiser et sécuriser un réseau domestique connecté ? Le cas du thermostat intelligent</w:t>
          </w:r>
          <w:r w:rsidR="006040C8" w:rsidRPr="00687ACB">
            <w:rPr>
              <w:rFonts w:eastAsia="Calibri"/>
              <w:b/>
              <w:bCs/>
              <w:i/>
              <w:iCs/>
              <w:color w:val="000000" w:themeColor="text1"/>
              <w:sz w:val="24"/>
              <w:szCs w:val="24"/>
            </w:rPr>
            <w:t>.</w:t>
          </w:r>
        </w:p>
      </w:tc>
      <w:tc>
        <w:tcPr>
          <w:tcW w:w="1843" w:type="dxa"/>
        </w:tcPr>
        <w:p w14:paraId="173C6A8C" w14:textId="77777777" w:rsidR="007A59B3" w:rsidRDefault="00000000">
          <w:pPr>
            <w:pStyle w:val="En-tte"/>
            <w:jc w:val="center"/>
            <w:rPr>
              <w:color w:val="000099"/>
            </w:rPr>
          </w:pPr>
          <w:r>
            <w:rPr>
              <w:rFonts w:eastAsia="Calibri"/>
              <w:noProof/>
            </w:rPr>
            <w:drawing>
              <wp:inline distT="0" distB="0" distL="0" distR="0" wp14:anchorId="1D8FC63D" wp14:editId="2FB4C3D7">
                <wp:extent cx="861060" cy="861060"/>
                <wp:effectExtent l="0" t="0" r="0" b="0"/>
                <wp:docPr id="584560854"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pic:cNvPicPr>
                          <a:picLocks noChangeAspect="1" noChangeArrowheads="1"/>
                        </pic:cNvPicPr>
                      </pic:nvPicPr>
                      <pic:blipFill>
                        <a:blip r:embed="rId2"/>
                        <a:stretch>
                          <a:fillRect/>
                        </a:stretch>
                      </pic:blipFill>
                      <pic:spPr bwMode="auto">
                        <a:xfrm>
                          <a:off x="0" y="0"/>
                          <a:ext cx="861060" cy="861060"/>
                        </a:xfrm>
                        <a:prstGeom prst="rect">
                          <a:avLst/>
                        </a:prstGeom>
                      </pic:spPr>
                    </pic:pic>
                  </a:graphicData>
                </a:graphic>
              </wp:inline>
            </w:drawing>
          </w:r>
        </w:p>
      </w:tc>
    </w:tr>
    <w:tr w:rsidR="007A59B3" w14:paraId="03E91ED7" w14:textId="77777777">
      <w:tc>
        <w:tcPr>
          <w:tcW w:w="1844" w:type="dxa"/>
        </w:tcPr>
        <w:p w14:paraId="678FE5BF" w14:textId="77777777" w:rsidR="007A59B3" w:rsidRDefault="00000000">
          <w:pPr>
            <w:pStyle w:val="En-tte"/>
            <w:jc w:val="center"/>
            <w:rPr>
              <w:b/>
              <w:bCs/>
              <w:color w:val="000099"/>
            </w:rPr>
          </w:pPr>
          <w:r>
            <w:rPr>
              <w:rFonts w:eastAsia="Calibri"/>
              <w:b/>
              <w:bCs/>
              <w:color w:val="000000" w:themeColor="text1"/>
            </w:rPr>
            <w:t>CYCLE 4</w:t>
          </w:r>
        </w:p>
      </w:tc>
      <w:tc>
        <w:tcPr>
          <w:tcW w:w="7512" w:type="dxa"/>
        </w:tcPr>
        <w:p w14:paraId="166DAE0D" w14:textId="7F101B16" w:rsidR="007A59B3" w:rsidRDefault="00000000">
          <w:pPr>
            <w:pStyle w:val="En-tte"/>
            <w:jc w:val="center"/>
            <w:rPr>
              <w:b/>
              <w:bCs/>
              <w:color w:val="000000" w:themeColor="text1"/>
              <w:sz w:val="28"/>
              <w:szCs w:val="28"/>
            </w:rPr>
          </w:pPr>
          <w:r>
            <w:rPr>
              <w:rFonts w:eastAsia="Calibri"/>
              <w:b/>
              <w:bCs/>
              <w:color w:val="000000" w:themeColor="text1"/>
              <w:sz w:val="28"/>
              <w:szCs w:val="28"/>
            </w:rPr>
            <w:t>Séance 1</w:t>
          </w:r>
          <w:r w:rsidR="00D2291E">
            <w:rPr>
              <w:rFonts w:eastAsia="Calibri"/>
              <w:b/>
              <w:bCs/>
              <w:color w:val="000000" w:themeColor="text1"/>
              <w:sz w:val="28"/>
              <w:szCs w:val="28"/>
            </w:rPr>
            <w:t>-1</w:t>
          </w:r>
          <w:r w:rsidR="00687ACB">
            <w:t xml:space="preserve"> : </w:t>
          </w:r>
          <w:r w:rsidR="00687ACB" w:rsidRPr="00687ACB">
            <w:rPr>
              <w:rFonts w:eastAsia="Calibri"/>
              <w:b/>
              <w:bCs/>
              <w:color w:val="000000" w:themeColor="text1"/>
              <w:sz w:val="24"/>
              <w:szCs w:val="24"/>
            </w:rPr>
            <w:t>Comment une famille peut-elle utiliser un thermostat connecté de manière sécurisée et respectueuse de la vie privée ?</w:t>
          </w:r>
        </w:p>
      </w:tc>
      <w:tc>
        <w:tcPr>
          <w:tcW w:w="1843" w:type="dxa"/>
        </w:tcPr>
        <w:p w14:paraId="08BADE26" w14:textId="77777777" w:rsidR="007A59B3" w:rsidRDefault="00000000">
          <w:pPr>
            <w:pStyle w:val="En-tte"/>
            <w:jc w:val="center"/>
            <w:rPr>
              <w:b/>
              <w:bCs/>
              <w:color w:val="000099"/>
            </w:rPr>
          </w:pPr>
          <w:r>
            <w:rPr>
              <w:rFonts w:eastAsia="Calibri"/>
              <w:b/>
              <w:bCs/>
              <w:color w:val="000000" w:themeColor="text1"/>
            </w:rPr>
            <w:t>NIVEAU 4e</w:t>
          </w:r>
        </w:p>
      </w:tc>
    </w:tr>
  </w:tbl>
  <w:p w14:paraId="2150D914" w14:textId="77777777" w:rsidR="007A59B3" w:rsidRDefault="007A59B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49F3E" w14:textId="77777777" w:rsidR="007A59B3" w:rsidRDefault="007A59B3"/>
  <w:tbl>
    <w:tblPr>
      <w:tblStyle w:val="Grilledutableau"/>
      <w:tblW w:w="11199" w:type="dxa"/>
      <w:tblInd w:w="-998" w:type="dxa"/>
      <w:tblLayout w:type="fixed"/>
      <w:tblLook w:val="04A0" w:firstRow="1" w:lastRow="0" w:firstColumn="1" w:lastColumn="0" w:noHBand="0" w:noVBand="1"/>
    </w:tblPr>
    <w:tblGrid>
      <w:gridCol w:w="1844"/>
      <w:gridCol w:w="7512"/>
      <w:gridCol w:w="1843"/>
    </w:tblGrid>
    <w:tr w:rsidR="007A59B3" w14:paraId="23E534FA" w14:textId="77777777">
      <w:trPr>
        <w:trHeight w:val="1550"/>
      </w:trPr>
      <w:tc>
        <w:tcPr>
          <w:tcW w:w="1844" w:type="dxa"/>
        </w:tcPr>
        <w:p w14:paraId="7FDDE5EF" w14:textId="77777777" w:rsidR="007A59B3" w:rsidRDefault="00000000">
          <w:pPr>
            <w:pStyle w:val="En-tte"/>
            <w:rPr>
              <w:b/>
              <w:color w:val="000000" w:themeColor="text1"/>
              <w:sz w:val="32"/>
            </w:rPr>
          </w:pPr>
          <w:r>
            <w:rPr>
              <w:rFonts w:eastAsia="Calibri"/>
              <w:b/>
              <w:noProof/>
              <w:color w:val="000000" w:themeColor="text1"/>
              <w:sz w:val="32"/>
            </w:rPr>
            <w:drawing>
              <wp:anchor distT="0" distB="0" distL="0" distR="0" simplePos="0" relativeHeight="251658240" behindDoc="1" locked="0" layoutInCell="1" allowOverlap="1" wp14:anchorId="44C9D2FE" wp14:editId="0DB0237B">
                <wp:simplePos x="0" y="0"/>
                <wp:positionH relativeFrom="column">
                  <wp:posOffset>43180</wp:posOffset>
                </wp:positionH>
                <wp:positionV relativeFrom="paragraph">
                  <wp:posOffset>10160</wp:posOffset>
                </wp:positionV>
                <wp:extent cx="956945" cy="952500"/>
                <wp:effectExtent l="0" t="0" r="0" b="0"/>
                <wp:wrapNone/>
                <wp:docPr id="110431806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pic:cNvPicPr>
                          <a:picLocks noChangeAspect="1" noChangeArrowheads="1"/>
                        </pic:cNvPicPr>
                      </pic:nvPicPr>
                      <pic:blipFill>
                        <a:blip r:embed="rId1"/>
                        <a:stretch>
                          <a:fillRect/>
                        </a:stretch>
                      </pic:blipFill>
                      <pic:spPr bwMode="auto">
                        <a:xfrm>
                          <a:off x="0" y="0"/>
                          <a:ext cx="956945" cy="952500"/>
                        </a:xfrm>
                        <a:prstGeom prst="rect">
                          <a:avLst/>
                        </a:prstGeom>
                      </pic:spPr>
                    </pic:pic>
                  </a:graphicData>
                </a:graphic>
              </wp:anchor>
            </w:drawing>
          </w:r>
        </w:p>
      </w:tc>
      <w:tc>
        <w:tcPr>
          <w:tcW w:w="7512" w:type="dxa"/>
        </w:tcPr>
        <w:p w14:paraId="7ECB0EE9" w14:textId="77777777" w:rsidR="007A59B3" w:rsidRDefault="00000000">
          <w:pPr>
            <w:pStyle w:val="En-tte"/>
            <w:jc w:val="center"/>
            <w:rPr>
              <w:b/>
              <w:bCs/>
              <w:color w:val="000000" w:themeColor="text1"/>
              <w:sz w:val="48"/>
              <w:szCs w:val="28"/>
            </w:rPr>
          </w:pPr>
          <w:r>
            <w:rPr>
              <w:rFonts w:eastAsia="Calibri"/>
              <w:b/>
              <w:bCs/>
              <w:color w:val="000000" w:themeColor="text1"/>
              <w:sz w:val="48"/>
              <w:szCs w:val="28"/>
            </w:rPr>
            <w:t>TECHNOLOGIE</w:t>
          </w:r>
        </w:p>
        <w:p w14:paraId="4F08020C" w14:textId="77777777" w:rsidR="007A59B3" w:rsidRDefault="00000000">
          <w:pPr>
            <w:pStyle w:val="En-tte"/>
            <w:jc w:val="center"/>
            <w:rPr>
              <w:b/>
              <w:bCs/>
              <w:color w:val="000000" w:themeColor="text1"/>
              <w:sz w:val="28"/>
              <w:szCs w:val="28"/>
            </w:rPr>
          </w:pPr>
          <w:r>
            <w:rPr>
              <w:rFonts w:eastAsia="Calibri"/>
              <w:b/>
              <w:bCs/>
              <w:color w:val="000000" w:themeColor="text1"/>
              <w:sz w:val="28"/>
              <w:szCs w:val="28"/>
            </w:rPr>
            <w:t>Séquence X</w:t>
          </w:r>
        </w:p>
        <w:p w14:paraId="01435484" w14:textId="77777777" w:rsidR="007A59B3" w:rsidRDefault="00000000">
          <w:pPr>
            <w:pStyle w:val="En-tte"/>
            <w:jc w:val="center"/>
            <w:rPr>
              <w:b/>
              <w:bCs/>
              <w:i/>
              <w:iCs/>
              <w:color w:val="000000" w:themeColor="text1"/>
              <w:sz w:val="28"/>
              <w:szCs w:val="28"/>
            </w:rPr>
          </w:pPr>
          <w:r>
            <w:rPr>
              <w:rFonts w:eastAsia="Calibri"/>
              <w:b/>
              <w:bCs/>
              <w:i/>
              <w:iCs/>
              <w:color w:val="000000" w:themeColor="text1"/>
              <w:sz w:val="28"/>
              <w:szCs w:val="28"/>
            </w:rPr>
            <w:t>(</w:t>
          </w:r>
          <w:proofErr w:type="gramStart"/>
          <w:r>
            <w:rPr>
              <w:rFonts w:eastAsia="Calibri"/>
              <w:b/>
              <w:bCs/>
              <w:i/>
              <w:iCs/>
              <w:color w:val="000000" w:themeColor="text1"/>
              <w:sz w:val="28"/>
              <w:szCs w:val="28"/>
            </w:rPr>
            <w:t>intitulé</w:t>
          </w:r>
          <w:proofErr w:type="gramEnd"/>
          <w:r>
            <w:rPr>
              <w:rFonts w:eastAsia="Calibri"/>
              <w:b/>
              <w:bCs/>
              <w:i/>
              <w:iCs/>
              <w:color w:val="000000" w:themeColor="text1"/>
              <w:sz w:val="28"/>
              <w:szCs w:val="28"/>
            </w:rPr>
            <w:t xml:space="preserve"> de la séquence)</w:t>
          </w:r>
        </w:p>
      </w:tc>
      <w:tc>
        <w:tcPr>
          <w:tcW w:w="1843" w:type="dxa"/>
        </w:tcPr>
        <w:p w14:paraId="0F0DEA61" w14:textId="77777777" w:rsidR="007A59B3" w:rsidRDefault="00000000">
          <w:pPr>
            <w:pStyle w:val="En-tte"/>
            <w:jc w:val="center"/>
            <w:rPr>
              <w:color w:val="000099"/>
            </w:rPr>
          </w:pPr>
          <w:r>
            <w:rPr>
              <w:rFonts w:eastAsia="Calibri"/>
              <w:noProof/>
            </w:rPr>
            <w:drawing>
              <wp:inline distT="0" distB="0" distL="0" distR="0" wp14:anchorId="394DEAEB" wp14:editId="7D3A0CEA">
                <wp:extent cx="861060" cy="861060"/>
                <wp:effectExtent l="0" t="0" r="0" b="0"/>
                <wp:docPr id="164307632"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pic:cNvPicPr>
                          <a:picLocks noChangeAspect="1" noChangeArrowheads="1"/>
                        </pic:cNvPicPr>
                      </pic:nvPicPr>
                      <pic:blipFill>
                        <a:blip r:embed="rId2"/>
                        <a:stretch>
                          <a:fillRect/>
                        </a:stretch>
                      </pic:blipFill>
                      <pic:spPr bwMode="auto">
                        <a:xfrm>
                          <a:off x="0" y="0"/>
                          <a:ext cx="861060" cy="861060"/>
                        </a:xfrm>
                        <a:prstGeom prst="rect">
                          <a:avLst/>
                        </a:prstGeom>
                      </pic:spPr>
                    </pic:pic>
                  </a:graphicData>
                </a:graphic>
              </wp:inline>
            </w:drawing>
          </w:r>
        </w:p>
      </w:tc>
    </w:tr>
    <w:tr w:rsidR="007A59B3" w14:paraId="61ACDC41" w14:textId="77777777">
      <w:tc>
        <w:tcPr>
          <w:tcW w:w="1844" w:type="dxa"/>
        </w:tcPr>
        <w:p w14:paraId="2B2E2078" w14:textId="77777777" w:rsidR="007A59B3" w:rsidRDefault="00000000">
          <w:pPr>
            <w:pStyle w:val="En-tte"/>
            <w:jc w:val="center"/>
            <w:rPr>
              <w:b/>
              <w:bCs/>
              <w:color w:val="000099"/>
            </w:rPr>
          </w:pPr>
          <w:r>
            <w:rPr>
              <w:rFonts w:eastAsia="Calibri"/>
              <w:b/>
              <w:bCs/>
              <w:color w:val="000000" w:themeColor="text1"/>
            </w:rPr>
            <w:t>CYCLE 4</w:t>
          </w:r>
        </w:p>
      </w:tc>
      <w:tc>
        <w:tcPr>
          <w:tcW w:w="7512" w:type="dxa"/>
        </w:tcPr>
        <w:p w14:paraId="23A05BEC" w14:textId="77777777" w:rsidR="007A59B3" w:rsidRDefault="00000000">
          <w:pPr>
            <w:pStyle w:val="En-tte"/>
            <w:jc w:val="center"/>
            <w:rPr>
              <w:b/>
              <w:bCs/>
              <w:color w:val="000000" w:themeColor="text1"/>
              <w:sz w:val="28"/>
              <w:szCs w:val="28"/>
            </w:rPr>
          </w:pPr>
          <w:r>
            <w:rPr>
              <w:rFonts w:eastAsia="Calibri"/>
              <w:b/>
              <w:bCs/>
              <w:color w:val="000000" w:themeColor="text1"/>
              <w:sz w:val="28"/>
              <w:szCs w:val="28"/>
            </w:rPr>
            <w:t>Séance X-1</w:t>
          </w:r>
        </w:p>
      </w:tc>
      <w:tc>
        <w:tcPr>
          <w:tcW w:w="1843" w:type="dxa"/>
        </w:tcPr>
        <w:p w14:paraId="59F33108" w14:textId="77777777" w:rsidR="007A59B3" w:rsidRDefault="00000000">
          <w:pPr>
            <w:pStyle w:val="En-tte"/>
            <w:jc w:val="center"/>
            <w:rPr>
              <w:b/>
              <w:bCs/>
              <w:color w:val="000099"/>
            </w:rPr>
          </w:pPr>
          <w:r>
            <w:rPr>
              <w:rFonts w:eastAsia="Calibri"/>
              <w:b/>
              <w:bCs/>
              <w:color w:val="000000" w:themeColor="text1"/>
            </w:rPr>
            <w:t>NIVEAU 4e</w:t>
          </w:r>
        </w:p>
      </w:tc>
    </w:tr>
  </w:tbl>
  <w:p w14:paraId="3F8A91C4" w14:textId="77777777" w:rsidR="007A59B3" w:rsidRDefault="007A59B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C3FBB"/>
    <w:multiLevelType w:val="hybridMultilevel"/>
    <w:tmpl w:val="62E087DA"/>
    <w:lvl w:ilvl="0" w:tplc="4F700C90">
      <w:numFmt w:val="bullet"/>
      <w:lvlText w:val=""/>
      <w:lvlJc w:val="left"/>
      <w:pPr>
        <w:ind w:left="11" w:hanging="360"/>
      </w:pPr>
      <w:rPr>
        <w:rFonts w:ascii="Wingdings" w:eastAsiaTheme="minorHAnsi" w:hAnsi="Wingdings" w:cstheme="minorBidi" w:hint="default"/>
        <w:b/>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num w:numId="1" w16cid:durableId="171923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9B3"/>
    <w:rsid w:val="001A6782"/>
    <w:rsid w:val="002966AC"/>
    <w:rsid w:val="002C7BE6"/>
    <w:rsid w:val="005119C2"/>
    <w:rsid w:val="0059506D"/>
    <w:rsid w:val="005A48EE"/>
    <w:rsid w:val="005F694C"/>
    <w:rsid w:val="006040C8"/>
    <w:rsid w:val="00662CDA"/>
    <w:rsid w:val="00686AEE"/>
    <w:rsid w:val="00687ACB"/>
    <w:rsid w:val="0071469B"/>
    <w:rsid w:val="00761565"/>
    <w:rsid w:val="007A59B3"/>
    <w:rsid w:val="007F6512"/>
    <w:rsid w:val="008A5C36"/>
    <w:rsid w:val="00A170F8"/>
    <w:rsid w:val="00AC54C6"/>
    <w:rsid w:val="00B43EE2"/>
    <w:rsid w:val="00BD030F"/>
    <w:rsid w:val="00CA23BF"/>
    <w:rsid w:val="00D2291E"/>
    <w:rsid w:val="00D66EAA"/>
    <w:rsid w:val="00D808F4"/>
    <w:rsid w:val="00D82102"/>
    <w:rsid w:val="00D9416D"/>
    <w:rsid w:val="00DA20C6"/>
    <w:rsid w:val="00E86702"/>
    <w:rsid w:val="00FA39C9"/>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BC19B"/>
  <w15:docId w15:val="{E9DC2DDE-9CA1-4D34-BA96-5CC6B613C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link w:val="En-tte"/>
    <w:uiPriority w:val="99"/>
    <w:qFormat/>
    <w:rsid w:val="0094458D"/>
  </w:style>
  <w:style w:type="character" w:customStyle="1" w:styleId="PieddepageCar">
    <w:name w:val="Pied de page Car"/>
    <w:basedOn w:val="Policepardfaut"/>
    <w:link w:val="Pieddepage"/>
    <w:uiPriority w:val="99"/>
    <w:qFormat/>
    <w:rsid w:val="0094458D"/>
  </w:style>
  <w:style w:type="paragraph" w:styleId="Titre">
    <w:name w:val="Title"/>
    <w:basedOn w:val="Normal"/>
    <w:next w:val="Corpsdetexte"/>
    <w:qFormat/>
    <w:pPr>
      <w:keepNext/>
      <w:spacing w:before="240" w:after="120"/>
    </w:pPr>
    <w:rPr>
      <w:rFonts w:ascii="Carlito" w:eastAsia="Noto Sans SC Regular" w:hAnsi="Carlito" w:cs="Noto Sans"/>
      <w:sz w:val="28"/>
      <w:szCs w:val="28"/>
    </w:rPr>
  </w:style>
  <w:style w:type="paragraph" w:styleId="Corpsdetexte">
    <w:name w:val="Body Text"/>
    <w:basedOn w:val="Normal"/>
    <w:pPr>
      <w:spacing w:after="140" w:line="276" w:lineRule="auto"/>
    </w:pPr>
  </w:style>
  <w:style w:type="paragraph" w:styleId="Liste">
    <w:name w:val="List"/>
    <w:basedOn w:val="Corpsdetexte"/>
    <w:rPr>
      <w:rFonts w:cs="Noto Sans"/>
    </w:rPr>
  </w:style>
  <w:style w:type="paragraph" w:styleId="Lgende">
    <w:name w:val="caption"/>
    <w:basedOn w:val="Normal"/>
    <w:qFormat/>
    <w:pPr>
      <w:suppressLineNumbers/>
      <w:spacing w:before="120" w:after="120"/>
    </w:pPr>
    <w:rPr>
      <w:rFonts w:cs="Noto Sans"/>
      <w:i/>
      <w:iCs/>
      <w:sz w:val="24"/>
      <w:szCs w:val="24"/>
    </w:rPr>
  </w:style>
  <w:style w:type="paragraph" w:customStyle="1" w:styleId="Index">
    <w:name w:val="Index"/>
    <w:basedOn w:val="Normal"/>
    <w:qFormat/>
    <w:pPr>
      <w:suppressLineNumbers/>
    </w:pPr>
    <w:rPr>
      <w:rFonts w:cs="Noto Sans"/>
    </w:rPr>
  </w:style>
  <w:style w:type="paragraph" w:customStyle="1" w:styleId="HeaderandFooter">
    <w:name w:val="Header and Footer"/>
    <w:basedOn w:val="Normal"/>
    <w:qFormat/>
  </w:style>
  <w:style w:type="paragraph" w:styleId="En-tte">
    <w:name w:val="header"/>
    <w:basedOn w:val="Normal"/>
    <w:link w:val="En-tteCar"/>
    <w:uiPriority w:val="99"/>
    <w:unhideWhenUsed/>
    <w:rsid w:val="0094458D"/>
    <w:pPr>
      <w:tabs>
        <w:tab w:val="center" w:pos="4536"/>
        <w:tab w:val="right" w:pos="9072"/>
      </w:tabs>
      <w:spacing w:after="0" w:line="240" w:lineRule="auto"/>
    </w:pPr>
  </w:style>
  <w:style w:type="paragraph" w:styleId="Pieddepage">
    <w:name w:val="footer"/>
    <w:basedOn w:val="Normal"/>
    <w:link w:val="PieddepageCar"/>
    <w:uiPriority w:val="99"/>
    <w:unhideWhenUsed/>
    <w:rsid w:val="0094458D"/>
    <w:pPr>
      <w:tabs>
        <w:tab w:val="center" w:pos="4536"/>
        <w:tab w:val="right" w:pos="9072"/>
      </w:tabs>
      <w:spacing w:after="0" w:line="240" w:lineRule="auto"/>
    </w:pPr>
  </w:style>
  <w:style w:type="numbering" w:customStyle="1" w:styleId="Pasdeliste">
    <w:name w:val="Pas de liste"/>
    <w:uiPriority w:val="99"/>
    <w:semiHidden/>
    <w:unhideWhenUsed/>
    <w:qFormat/>
  </w:style>
  <w:style w:type="table" w:styleId="Grilledutableau">
    <w:name w:val="Table Grid"/>
    <w:basedOn w:val="TableauNormal"/>
    <w:uiPriority w:val="39"/>
    <w:rsid w:val="00944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A170F8"/>
    <w:rPr>
      <w:sz w:val="16"/>
      <w:szCs w:val="16"/>
    </w:rPr>
  </w:style>
  <w:style w:type="paragraph" w:styleId="Commentaire">
    <w:name w:val="annotation text"/>
    <w:basedOn w:val="Normal"/>
    <w:link w:val="CommentaireCar"/>
    <w:uiPriority w:val="99"/>
    <w:semiHidden/>
    <w:unhideWhenUsed/>
    <w:rsid w:val="00A170F8"/>
    <w:pPr>
      <w:spacing w:line="240" w:lineRule="auto"/>
    </w:pPr>
    <w:rPr>
      <w:sz w:val="20"/>
      <w:szCs w:val="20"/>
    </w:rPr>
  </w:style>
  <w:style w:type="character" w:customStyle="1" w:styleId="CommentaireCar">
    <w:name w:val="Commentaire Car"/>
    <w:basedOn w:val="Policepardfaut"/>
    <w:link w:val="Commentaire"/>
    <w:uiPriority w:val="99"/>
    <w:semiHidden/>
    <w:rsid w:val="00A170F8"/>
    <w:rPr>
      <w:sz w:val="20"/>
      <w:szCs w:val="20"/>
    </w:rPr>
  </w:style>
  <w:style w:type="paragraph" w:styleId="Objetducommentaire">
    <w:name w:val="annotation subject"/>
    <w:basedOn w:val="Commentaire"/>
    <w:next w:val="Commentaire"/>
    <w:link w:val="ObjetducommentaireCar"/>
    <w:uiPriority w:val="99"/>
    <w:semiHidden/>
    <w:unhideWhenUsed/>
    <w:rsid w:val="00A170F8"/>
    <w:rPr>
      <w:b/>
      <w:bCs/>
    </w:rPr>
  </w:style>
  <w:style w:type="character" w:customStyle="1" w:styleId="ObjetducommentaireCar">
    <w:name w:val="Objet du commentaire Car"/>
    <w:basedOn w:val="CommentaireCar"/>
    <w:link w:val="Objetducommentaire"/>
    <w:uiPriority w:val="99"/>
    <w:semiHidden/>
    <w:rsid w:val="00A170F8"/>
    <w:rPr>
      <w:b/>
      <w:bCs/>
      <w:sz w:val="20"/>
      <w:szCs w:val="20"/>
    </w:rPr>
  </w:style>
  <w:style w:type="paragraph" w:styleId="Notedefin">
    <w:name w:val="endnote text"/>
    <w:basedOn w:val="Normal"/>
    <w:link w:val="NotedefinCar"/>
    <w:uiPriority w:val="99"/>
    <w:semiHidden/>
    <w:unhideWhenUsed/>
    <w:rsid w:val="00A170F8"/>
    <w:pPr>
      <w:spacing w:after="0" w:line="240" w:lineRule="auto"/>
    </w:pPr>
    <w:rPr>
      <w:sz w:val="20"/>
      <w:szCs w:val="20"/>
    </w:rPr>
  </w:style>
  <w:style w:type="character" w:customStyle="1" w:styleId="NotedefinCar">
    <w:name w:val="Note de fin Car"/>
    <w:basedOn w:val="Policepardfaut"/>
    <w:link w:val="Notedefin"/>
    <w:uiPriority w:val="99"/>
    <w:semiHidden/>
    <w:rsid w:val="00A170F8"/>
    <w:rPr>
      <w:sz w:val="20"/>
      <w:szCs w:val="20"/>
    </w:rPr>
  </w:style>
  <w:style w:type="character" w:styleId="Appeldenotedefin">
    <w:name w:val="endnote reference"/>
    <w:basedOn w:val="Policepardfaut"/>
    <w:uiPriority w:val="99"/>
    <w:semiHidden/>
    <w:unhideWhenUsed/>
    <w:rsid w:val="00A170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15055-F054-4479-936B-91FEF849C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143</Words>
  <Characters>791</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Jean-Baptiste DESACHY;Yannick ALBERT</dc:creator>
  <dc:description/>
  <cp:lastModifiedBy>yannick albert</cp:lastModifiedBy>
  <cp:revision>17</cp:revision>
  <dcterms:created xsi:type="dcterms:W3CDTF">2024-11-23T15:24:00Z</dcterms:created>
  <dcterms:modified xsi:type="dcterms:W3CDTF">2025-02-12T15:31:00Z</dcterms:modified>
  <dc:language>fr-FR</dc:language>
</cp:coreProperties>
</file>