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0" w:after="158"/>
        <w:ind w:hanging="0" w:left="0" w:right="0"/>
        <w:jc w:val="center"/>
        <w:rPr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Le traitement des eaux grises</w:t>
      </w:r>
      <w:r>
        <w:rPr>
          <w:color w:val="000000"/>
          <w:sz w:val="26"/>
          <w:szCs w:val="26"/>
        </w:rPr>
        <w:t> </w:t>
      </w:r>
      <w:r>
        <w:rPr>
          <w:b/>
          <w:color w:val="000000"/>
          <w:sz w:val="26"/>
          <w:szCs w:val="26"/>
        </w:rPr>
        <w:t>:</w: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-48895</wp:posOffset>
                </wp:positionH>
                <wp:positionV relativeFrom="paragraph">
                  <wp:posOffset>59055</wp:posOffset>
                </wp:positionV>
                <wp:extent cx="5284470" cy="1196340"/>
                <wp:effectExtent l="0" t="0" r="0" b="0"/>
                <wp:wrapNone/>
                <wp:docPr id="1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440" cy="1196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L'entreprise SPAREAU FAMILY propose une solution innovante pour traiter les eaux grises issues des bains, douches, lavabos et lave-linges, afin de les recycler et les utiliser pour alimenter les chasses d'eau des toilettes. Cette solution est composée d'une cuve additionnelle qui permet de récupérer 100% des eaux grises et les utiliser pour des activités extérieures telles que le nettoyage ou l'arrosage. Il est intéressant de noter que les toilettes sont responsables de 40% de la consommation d'eau domestique.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-3.85pt;margin-top:4.65pt;width:416.05pt;height:94.1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L'entreprise SPAREAU FAMILY propose une solution innovante pour traiter les eaux grises issues des bains, douches, lavabos et lave-linges, afin de les recycler et les utiliser pour alimenter les chasses d'eau des toilettes. Cette solution est composée d'une cuve additionnelle qui permet de récupérer 100% des eaux grises et les utiliser pour des activités extérieures telles que le nettoyage ou l'arrosage. Il est intéressant de noter que les toilettes sont responsables de 40% de la consommation d'eau domestique.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5357495</wp:posOffset>
            </wp:positionH>
            <wp:positionV relativeFrom="paragraph">
              <wp:posOffset>49530</wp:posOffset>
            </wp:positionV>
            <wp:extent cx="1425575" cy="96329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7346" t="70974" r="39638" b="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5725160</wp:posOffset>
                </wp:positionH>
                <wp:positionV relativeFrom="paragraph">
                  <wp:posOffset>-79375</wp:posOffset>
                </wp:positionV>
                <wp:extent cx="769620" cy="168910"/>
                <wp:effectExtent l="0" t="0" r="0" b="0"/>
                <wp:wrapNone/>
                <wp:docPr id="3" name="Cadre de text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80" cy="16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Crédit : spareau.fr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0" path="m0,0l-2147483645,0l-2147483645,-2147483646l0,-2147483646xe" stroked="f" o:allowincell="f" style="position:absolute;margin-left:450.8pt;margin-top:-6.25pt;width:60.55pt;height:13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  <w:t>Crédit : spareau.fr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/>
      </w:pPr>
      <w:r>
        <w:rPr>
          <w:b w:val="false"/>
          <w:bCs w:val="false"/>
          <w:color w:val="000000"/>
          <w:sz w:val="24"/>
          <w:szCs w:val="24"/>
          <w:u w:val="single"/>
        </w:rPr>
        <w:t>Principe de fonctionnement</w:t>
      </w:r>
      <w:r>
        <w:rPr>
          <w:b w:val="false"/>
          <w:bCs w:val="false"/>
          <w:color w:val="000000"/>
          <w:sz w:val="24"/>
          <w:szCs w:val="24"/>
          <w:u w:val="none"/>
        </w:rPr>
        <w:t> </w:t>
      </w:r>
      <w:r>
        <w:rPr>
          <w:b w:val="false"/>
          <w:bCs w:val="false"/>
          <w:color w:val="000000"/>
          <w:sz w:val="24"/>
          <w:szCs w:val="24"/>
        </w:rPr>
        <w:t xml:space="preserve">: </w: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-83185</wp:posOffset>
            </wp:positionH>
            <wp:positionV relativeFrom="paragraph">
              <wp:posOffset>46355</wp:posOffset>
            </wp:positionV>
            <wp:extent cx="4107180" cy="2202815"/>
            <wp:effectExtent l="0" t="0" r="0" b="0"/>
            <wp:wrapNone/>
            <wp:docPr id="4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4161155</wp:posOffset>
                </wp:positionH>
                <wp:positionV relativeFrom="paragraph">
                  <wp:posOffset>197485</wp:posOffset>
                </wp:positionV>
                <wp:extent cx="2712720" cy="1914525"/>
                <wp:effectExtent l="0" t="0" r="0" b="0"/>
                <wp:wrapNone/>
                <wp:docPr id="5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600" cy="191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Les eaux grises descendent par gravité dans un réservoir pour être filtrées.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Lorsqu’on tire la chasse d’eau, la pression dans les tuyaux va baisser. Un capteur de pression va alors donner l’information à une carte électronique.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Cette dernière va ensuite renvoyer un ordre à une pompe immergée pour faire remonter l’eau du réservoir vers les toilettes.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27.65pt;margin-top:15.55pt;width:213.55pt;height:150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Les eaux grises descendent par gravité dans un réservoir pour être filtrées.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Lorsqu’on tire la chasse d’eau, la pression dans les tuyaux va baisser. Un capteur de pression va alors donner l’information à une carte électronique.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Cette dernière va ensuite renvoyer un ordre à une pompe immergée pour faire remonter l’eau du réservoir vers les toilettes.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1374140</wp:posOffset>
                </wp:positionH>
                <wp:positionV relativeFrom="paragraph">
                  <wp:posOffset>-186690</wp:posOffset>
                </wp:positionV>
                <wp:extent cx="769620" cy="168910"/>
                <wp:effectExtent l="0" t="0" r="0" b="0"/>
                <wp:wrapNone/>
                <wp:docPr id="6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80" cy="16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Crédit : spareau.fr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08.2pt;margin-top:-14.7pt;width:60.55pt;height:13.2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  <w:t>Crédit : spareau.fr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widowControl/>
        <w:numPr>
          <w:ilvl w:val="0"/>
          <w:numId w:val="1"/>
        </w:numPr>
        <w:bidi w:val="0"/>
        <w:spacing w:lineRule="auto" w:line="276" w:before="0" w:after="0"/>
        <w:ind w:hanging="0" w:left="397" w:right="0"/>
        <w:jc w:val="left"/>
        <w:rPr/>
      </w:pPr>
      <w:r>
        <w:rPr>
          <w:b/>
          <w:bCs/>
          <w:color w:val="000000"/>
          <w:sz w:val="24"/>
          <w:szCs w:val="24"/>
          <w:u w:val="single"/>
        </w:rPr>
        <w:t>Partie n°1</w:t>
      </w:r>
      <w:r>
        <w:rPr>
          <w:b w:val="false"/>
          <w:bCs w:val="false"/>
          <w:color w:val="000000"/>
          <w:sz w:val="24"/>
          <w:szCs w:val="24"/>
        </w:rPr>
        <w:t xml:space="preserve"> : </w:t>
      </w:r>
      <w:r>
        <w:rPr>
          <w:b/>
          <w:bCs/>
          <w:color w:val="000000"/>
          <w:sz w:val="24"/>
          <w:szCs w:val="24"/>
        </w:rPr>
        <w:t>Analyse de la partie commande</w: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mc:AlternateContent>
          <mc:Choice Requires="wps">
            <w:drawing>
              <wp:anchor behindDoc="0" distT="635" distB="0" distL="0" distR="0" simplePos="0" locked="0" layoutInCell="1" allowOverlap="1" relativeHeight="10">
                <wp:simplePos x="0" y="0"/>
                <wp:positionH relativeFrom="column">
                  <wp:posOffset>8255</wp:posOffset>
                </wp:positionH>
                <wp:positionV relativeFrom="paragraph">
                  <wp:posOffset>62865</wp:posOffset>
                </wp:positionV>
                <wp:extent cx="6804660" cy="784225"/>
                <wp:effectExtent l="0" t="635" r="0" b="0"/>
                <wp:wrapNone/>
                <wp:docPr id="7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720" cy="784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Un système de récupération des eaux grises peut être représenté par une maquette simplifiée composée de plusieurs éléments. Elle est équipée de deux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capteurs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appelés "flotteurs", d'une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carte électronique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et d'une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pompe immergée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.  Le système est alimenté par des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piles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Compléter le diagramme des blocs internes ci-dessous à l’aide de la maquette.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0.65pt;margin-top:4.95pt;width:535.75pt;height:61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Un système de récupération des eaux grises peut être représenté par une maquette simplifiée composée de plusieurs éléments. Elle est équipée de deux </w:t>
                      </w:r>
                      <w:r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capteurs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appelés "flotteurs", d'une </w:t>
                      </w:r>
                      <w:r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carte électronique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et d'une </w:t>
                      </w:r>
                      <w:r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pompe immergée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.  Le système est alimenté par des </w:t>
                      </w:r>
                      <w:r>
                        <w:rPr>
                          <w:color w:val="000000"/>
                          <w:sz w:val="22"/>
                          <w:szCs w:val="22"/>
                          <w:u w:val="single"/>
                        </w:rPr>
                        <w:t>piles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Compléter le diagramme des blocs internes ci-dessous à l’aide de la maquette.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145415</wp:posOffset>
            </wp:positionH>
            <wp:positionV relativeFrom="paragraph">
              <wp:posOffset>73660</wp:posOffset>
            </wp:positionV>
            <wp:extent cx="6362700" cy="2558415"/>
            <wp:effectExtent l="0" t="0" r="0" b="0"/>
            <wp:wrapNone/>
            <wp:docPr id="8" name="Image avec transparenc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avec transparence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1727200</wp:posOffset>
                </wp:positionH>
                <wp:positionV relativeFrom="paragraph">
                  <wp:posOffset>78740</wp:posOffset>
                </wp:positionV>
                <wp:extent cx="1036320" cy="320040"/>
                <wp:effectExtent l="0" t="0" r="0" b="0"/>
                <wp:wrapNone/>
                <wp:docPr id="9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4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5" path="m0,0l-2147483645,0l-2147483645,-2147483646l0,-2147483646xe" fillcolor="white" stroked="f" o:allowincell="f" style="position:absolute;margin-left:136pt;margin-top:6.2pt;width:81.55pt;height:25.15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4648835</wp:posOffset>
                </wp:positionH>
                <wp:positionV relativeFrom="paragraph">
                  <wp:posOffset>635</wp:posOffset>
                </wp:positionV>
                <wp:extent cx="624840" cy="320040"/>
                <wp:effectExtent l="0" t="0" r="0" b="0"/>
                <wp:wrapNone/>
                <wp:docPr id="10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3" path="m0,0l-2147483645,0l-2147483645,-2147483646l0,-2147483646xe" fillcolor="white" stroked="f" o:allowincell="f" style="position:absolute;margin-left:366.05pt;margin-top:0.05pt;width:49.15pt;height:25.15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1722755</wp:posOffset>
                </wp:positionH>
                <wp:positionV relativeFrom="paragraph">
                  <wp:posOffset>144780</wp:posOffset>
                </wp:positionV>
                <wp:extent cx="1036320" cy="320040"/>
                <wp:effectExtent l="0" t="0" r="0" b="0"/>
                <wp:wrapNone/>
                <wp:docPr id="11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4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2" path="m0,0l-2147483645,0l-2147483645,-2147483646l0,-2147483646xe" fillcolor="white" stroked="f" o:allowincell="f" style="position:absolute;margin-left:135.65pt;margin-top:11.4pt;width:81.55pt;height:25.15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  <mc:AlternateContent>
          <mc:Choice Requires="wps">
            <w:drawing>
              <wp:anchor behindDoc="0" distT="635" distB="0" distL="0" distR="0" simplePos="0" locked="0" layoutInCell="1" allowOverlap="1" relativeHeight="31">
                <wp:simplePos x="0" y="0"/>
                <wp:positionH relativeFrom="column">
                  <wp:posOffset>3261995</wp:posOffset>
                </wp:positionH>
                <wp:positionV relativeFrom="paragraph">
                  <wp:posOffset>163830</wp:posOffset>
                </wp:positionV>
                <wp:extent cx="830580" cy="208915"/>
                <wp:effectExtent l="0" t="635" r="0" b="0"/>
                <wp:wrapNone/>
                <wp:docPr id="12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20" cy="20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 4" path="m0,0l-2147483645,0l-2147483645,-2147483646l0,-2147483646xe" fillcolor="white" stroked="f" o:allowincell="f" style="position:absolute;margin-left:256.85pt;margin-top:12.9pt;width:65.35pt;height:16.4pt;mso-wrap-style:none;v-text-anchor:middle">
                <v:fill o:detectmouseclick="t" type="solid" color2="black"/>
                <v:stroke color="#3465a4" joinstyle="round" endcap="flat"/>
                <w10:wrap type="none"/>
              </v:rect>
            </w:pict>
          </mc:Fallback>
        </mc:AlternateContent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0"/>
        <w:ind w:hanging="0" w:left="0" w:right="0"/>
        <w:jc w:val="left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BodyText"/>
        <w:spacing w:before="0" w:after="158"/>
        <w:ind w:hanging="0" w:left="0" w:right="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BodyText"/>
        <w:spacing w:before="0" w:after="158"/>
        <w:ind w:hanging="0" w:left="0" w:right="0"/>
        <w:jc w:val="center"/>
        <w:rPr>
          <w:b/>
          <w:color w:val="000000"/>
        </w:rPr>
      </w:pPr>
      <w:r>
        <w:rPr>
          <w:b/>
          <w:color w:val="000000"/>
        </w:rPr>
        <mc:AlternateContent>
          <mc:Choice Requires="wps">
            <w:drawing>
              <wp:anchor behindDoc="0" distT="635" distB="0" distL="635" distR="0" simplePos="0" locked="0" layoutInCell="1" allowOverlap="1" relativeHeight="12">
                <wp:simplePos x="0" y="0"/>
                <wp:positionH relativeFrom="column">
                  <wp:posOffset>12065</wp:posOffset>
                </wp:positionH>
                <wp:positionV relativeFrom="paragraph">
                  <wp:posOffset>113665</wp:posOffset>
                </wp:positionV>
                <wp:extent cx="6757035" cy="1513205"/>
                <wp:effectExtent l="635" t="635" r="0" b="0"/>
                <wp:wrapNone/>
                <wp:docPr id="13" name="Cadr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0" cy="151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Expliquer le principe de fonctionnement de la maquette.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360" w:before="0" w:after="0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..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7" path="m0,0l-2147483645,0l-2147483645,-2147483646l0,-2147483646xe" stroked="f" o:allowincell="f" style="position:absolute;margin-left:0.95pt;margin-top:8.95pt;width:532pt;height:119.1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Expliquer le principe de fonctionnement de la maquette.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360" w:before="0" w:after="0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..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b/>
          <w:color w:val="000000"/>
        </w:rPr>
      </w:pPr>
      <w:r>
        <w:rPr>
          <w:b/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widowControl/>
        <w:numPr>
          <w:ilvl w:val="0"/>
          <w:numId w:val="1"/>
        </w:numPr>
        <w:bidi w:val="0"/>
        <w:spacing w:lineRule="auto" w:line="276" w:before="0" w:after="0"/>
        <w:ind w:hanging="0" w:left="397" w:right="0"/>
        <w:jc w:val="left"/>
        <w:rPr/>
      </w:pPr>
      <w:r>
        <w:rPr>
          <w:b/>
          <w:bCs/>
          <w:color w:val="000000"/>
          <w:sz w:val="24"/>
          <w:szCs w:val="24"/>
          <w:u w:val="single"/>
        </w:rPr>
        <w:t>Partie n°2</w:t>
      </w:r>
      <w:r>
        <w:rPr>
          <w:color w:val="000000"/>
          <w:sz w:val="24"/>
          <w:szCs w:val="24"/>
        </w:rPr>
        <w:t xml:space="preserve"> : </w:t>
      </w:r>
      <w: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5923915</wp:posOffset>
            </wp:positionH>
            <wp:positionV relativeFrom="paragraph">
              <wp:posOffset>80010</wp:posOffset>
            </wp:positionV>
            <wp:extent cx="764540" cy="1219835"/>
            <wp:effectExtent l="0" t="0" r="0" b="0"/>
            <wp:wrapSquare wrapText="largest"/>
            <wp:docPr id="1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4283" r="5417" b="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4"/>
          <w:szCs w:val="24"/>
        </w:rPr>
        <w:t>Identification du dysfonctionnement</w: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38735</wp:posOffset>
                </wp:positionH>
                <wp:positionV relativeFrom="paragraph">
                  <wp:posOffset>128905</wp:posOffset>
                </wp:positionV>
                <wp:extent cx="5737860" cy="753745"/>
                <wp:effectExtent l="0" t="0" r="0" b="0"/>
                <wp:wrapNone/>
                <wp:docPr id="15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040" cy="75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 maquette mise à disposition est composée de 2 capteurs qui fonctionnent en faisant monter ou descendre un flotteur en fonction du niveau de liquide. Ce mouvement modifie la position d'un interrupteur magnétique à l'intérieur du capteur. Il libère ainsi le courant électrique pour en informer la carte électronique. Il peut aussi être utilisé sans carte électronique.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3.05pt;margin-top:10.15pt;width:451.75pt;height:59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 maquette mise à disposition est composée de 2 capteurs qui fonctionnent en faisant monter ou descendre un flotteur en fonction du niveau de liquide. Ce mouvement modifie la position d'un interrupteur magnétique à l'intérieur du capteur. Il libère ainsi le courant électrique pour en informer la carte électronique. Il peut aussi être utilisé sans carte électronique.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5792470</wp:posOffset>
                </wp:positionH>
                <wp:positionV relativeFrom="paragraph">
                  <wp:posOffset>-123190</wp:posOffset>
                </wp:positionV>
                <wp:extent cx="1040130" cy="166370"/>
                <wp:effectExtent l="0" t="0" r="0" b="0"/>
                <wp:wrapNone/>
                <wp:docPr id="16" name="Cadre de text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040" cy="166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Capteur de niveau d’eau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8" path="m0,0l-2147483645,0l-2147483645,-2147483646l0,-2147483646xe" stroked="f" o:allowincell="f" style="position:absolute;margin-left:456.1pt;margin-top:-9.7pt;width:81.85pt;height:13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rPr>
                          <w:color w:val="000000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16"/>
                          <w:szCs w:val="16"/>
                        </w:rPr>
                        <w:t>Capteur de niveau d’eau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0" distL="635" distR="0" simplePos="0" locked="0" layoutInCell="1" allowOverlap="1" relativeHeight="33">
                <wp:simplePos x="0" y="0"/>
                <wp:positionH relativeFrom="column">
                  <wp:posOffset>12065</wp:posOffset>
                </wp:positionH>
                <wp:positionV relativeFrom="paragraph">
                  <wp:posOffset>113665</wp:posOffset>
                </wp:positionV>
                <wp:extent cx="6757035" cy="1815465"/>
                <wp:effectExtent l="635" t="635" r="0" b="0"/>
                <wp:wrapNone/>
                <wp:docPr id="17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0" cy="1815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- Remplir le premier réservoir symbolisant la douche, jusqu’à ce que le « flotteur » du capteur de niveau d’eau    soit relevé dans le réservoir. Quelle constatation pouvez-vous faire ?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360" w:before="0" w:after="0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  <w:t>- A l’aide du matériel mis à votre disposition, réaliser des tests et proposer une solution permettant de déclencher la pompe au bon moment. Dessiner ci-dessous, le câblage réalisé en y précisant la position des flotteurs.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0.95pt;margin-top:8.95pt;width:532pt;height:142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- Remplir le premier réservoir symbolisant la douche, jusqu’à ce que le « flotteur » du capteur de niveau d’eau    soit relevé dans le réservoir. Quelle constatation pouvez-vous faire ?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360" w:before="0" w:after="0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..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  <w:u w:val="none"/>
                        </w:rPr>
                        <w:t>- A l’aide du matériel mis à votre disposition, réaliser des tests et proposer une solution permettant de déclencher la pompe au bon moment. Dessiner ci-dessous, le câblage réalisé en y précisant la position des flotteurs.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b w:val="false"/>
          <w:bCs w:val="false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  <w:t xml:space="preserve"> </w: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g">
            <w:drawing>
              <wp:anchor behindDoc="0" distT="0" distB="0" distL="0" distR="0" simplePos="0" locked="0" layoutInCell="1" allowOverlap="1" relativeHeight="35">
                <wp:simplePos x="0" y="0"/>
                <wp:positionH relativeFrom="column">
                  <wp:posOffset>17145</wp:posOffset>
                </wp:positionH>
                <wp:positionV relativeFrom="paragraph">
                  <wp:posOffset>65405</wp:posOffset>
                </wp:positionV>
                <wp:extent cx="6597650" cy="3077845"/>
                <wp:effectExtent l="0" t="0" r="0" b="0"/>
                <wp:wrapNone/>
                <wp:docPr id="18" name="Objet de groupe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720" cy="3078000"/>
                          <a:chOff x="0" y="0"/>
                          <a:chExt cx="6597720" cy="3078000"/>
                        </a:xfrm>
                      </wpg:grpSpPr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597720" cy="3078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20" name=""/>
                        <wps:cNvSpPr/>
                        <wps:spPr>
                          <a:xfrm>
                            <a:off x="520560" y="254520"/>
                            <a:ext cx="431640" cy="156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1" name=""/>
                        <wps:cNvSpPr/>
                        <wps:spPr>
                          <a:xfrm>
                            <a:off x="3388320" y="162720"/>
                            <a:ext cx="953280" cy="180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2" name=""/>
                        <wps:cNvSpPr/>
                        <wps:spPr>
                          <a:xfrm>
                            <a:off x="781560" y="184680"/>
                            <a:ext cx="2691000" cy="432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3" name=""/>
                        <wps:cNvSpPr/>
                        <wps:spPr>
                          <a:xfrm>
                            <a:off x="1301760" y="1476360"/>
                            <a:ext cx="2171160" cy="955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24" name=""/>
                        <wps:cNvSpPr/>
                        <wps:spPr>
                          <a:xfrm>
                            <a:off x="879480" y="1553040"/>
                            <a:ext cx="432360" cy="25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Objet de groupe 1" style="position:absolute;margin-left:1.35pt;margin-top:5.15pt;width:519.5pt;height:242.35pt" coordorigin="27,103" coordsize="10390,48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27;top:103;width:10389;height:4846;mso-wrap-style:none;v-text-anchor:middle" type="_x0000_t75">
                  <v:imagedata r:id="rId7" o:detectmouseclick="t"/>
                  <v:stroke color="#3465a4" joinstyle="round" endcap="flat"/>
                  <w10:wrap type="none"/>
                </v:shape>
                <v:rect id="shape_0" path="m0,0l-2147483645,0l-2147483645,-2147483646l0,-2147483646xe" fillcolor="white" stroked="f" o:allowincell="f" style="position:absolute;left:847;top:504;width:679;height:2460;mso-wrap-style:none;v-text-anchor:middle">
                  <v:fill o:detectmouseclick="t" type="solid" color2="black"/>
                  <v:stroke color="#3465a4" joinstyle="round" endcap="flat"/>
                  <w10:wrap type="none"/>
                </v:rect>
                <v:rect id="shape_0" path="m0,0l-2147483645,0l-2147483645,-2147483646l0,-2147483646xe" fillcolor="white" stroked="f" o:allowincell="f" style="position:absolute;left:5363;top:359;width:1500;height:2849;mso-wrap-style:none;v-text-anchor:middle">
                  <v:fill o:detectmouseclick="t" type="solid" color2="black"/>
                  <v:stroke color="#3465a4" joinstyle="round" endcap="flat"/>
                  <w10:wrap type="none"/>
                </v:rect>
                <v:rect id="shape_0" path="m0,0l-2147483645,0l-2147483645,-2147483646l0,-2147483646xe" fillcolor="white" stroked="f" o:allowincell="f" style="position:absolute;left:1258;top:394;width:4237;height:680;mso-wrap-style:none;v-text-anchor:middle">
                  <v:fill o:detectmouseclick="t" type="solid" color2="black"/>
                  <v:stroke color="#3465a4" joinstyle="round" endcap="flat"/>
                  <w10:wrap type="none"/>
                </v:rect>
                <v:rect id="shape_0" path="m0,0l-2147483645,0l-2147483645,-2147483646l0,-2147483646xe" fillcolor="white" stroked="f" o:allowincell="f" style="position:absolute;left:2077;top:2428;width:3418;height:1503;mso-wrap-style:none;v-text-anchor:middle">
                  <v:fill o:detectmouseclick="t" type="solid" color2="black"/>
                  <v:stroke color="#3465a4" joinstyle="round" endcap="flat"/>
                  <w10:wrap type="none"/>
                </v:rect>
                <v:rect id="shape_0" path="m0,0l-2147483645,0l-2147483645,-2147483646l0,-2147483646xe" fillcolor="white" stroked="f" o:allowincell="f" style="position:absolute;left:1412;top:2549;width:680;height:407;mso-wrap-style:none;v-text-anchor:middle">
                  <v:fill o:detectmouseclick="t" type="solid" color2="black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  <w:r>
        <w:br w:type="page"/>
      </w:r>
    </w:p>
    <w:p>
      <w:pPr>
        <w:pStyle w:val="BodyText"/>
        <w:widowControl/>
        <w:numPr>
          <w:ilvl w:val="0"/>
          <w:numId w:val="1"/>
        </w:numPr>
        <w:bidi w:val="0"/>
        <w:spacing w:lineRule="auto" w:line="276" w:before="0" w:after="0"/>
        <w:ind w:hanging="0" w:left="397" w:right="0"/>
        <w:jc w:val="left"/>
        <w:rPr/>
      </w:pPr>
      <w:r>
        <w:rPr>
          <w:b/>
          <w:bCs/>
          <w:color w:val="000000"/>
          <w:sz w:val="24"/>
          <w:szCs w:val="24"/>
          <w:u w:val="single"/>
        </w:rPr>
        <w:t>Partie n°3</w:t>
      </w:r>
      <w:r>
        <w:rPr>
          <w:color w:val="000000"/>
          <w:sz w:val="24"/>
          <w:szCs w:val="24"/>
        </w:rPr>
        <w:t xml:space="preserve"> : </w:t>
      </w:r>
      <w:r>
        <w:rPr>
          <w:b/>
          <w:bCs/>
          <w:color w:val="000000"/>
          <w:sz w:val="24"/>
          <w:szCs w:val="24"/>
        </w:rPr>
        <w:t>Analyse et approfondissement</w: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0" distT="0" distB="0" distL="635" distR="0" simplePos="0" locked="0" layoutInCell="1" allowOverlap="1" relativeHeight="36">
                <wp:simplePos x="0" y="0"/>
                <wp:positionH relativeFrom="column">
                  <wp:posOffset>12065</wp:posOffset>
                </wp:positionH>
                <wp:positionV relativeFrom="paragraph">
                  <wp:posOffset>113665</wp:posOffset>
                </wp:positionV>
                <wp:extent cx="6757035" cy="1837690"/>
                <wp:effectExtent l="635" t="0" r="0" b="0"/>
                <wp:wrapNone/>
                <wp:docPr id="25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200" cy="1837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Répondre aux questions suivantes.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- Quel est le rôle de la carte électronique dans cette maquette ?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2"/>
                                <w:szCs w:val="22"/>
                                <w:u w:val="none"/>
                              </w:rPr>
                              <w:t>- Quel élément peut-être ajouter au système afin de prévenir que celui-ci n’est pas en état de fonctionnement ?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360" w:before="0" w:after="0"/>
                              <w:jc w:val="both"/>
                              <w:rPr/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8"/>
                                <w:szCs w:val="28"/>
                                <w:u w:val="none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0.95pt;margin-top:8.95pt;width:532pt;height:144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Répondre aux questions suivantes.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- Quel est le rôle de la carte électronique dans cette maquette ?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..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2"/>
                          <w:szCs w:val="22"/>
                          <w:u w:val="none"/>
                        </w:rPr>
                        <w:t>- Quel élément peut-être ajouter au système afin de prévenir que celui-ci n’est pas en état de fonctionnement ?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360" w:before="0" w:after="0"/>
                        <w:jc w:val="both"/>
                        <w:rPr/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28"/>
                          <w:szCs w:val="28"/>
                          <w:u w:val="none"/>
                        </w:rPr>
                        <w:t>..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240" w:before="0" w:after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behindDoc="0" distT="1270" distB="0" distL="635" distR="635" simplePos="0" locked="0" layoutInCell="1" allowOverlap="1" relativeHeight="18">
                <wp:simplePos x="0" y="0"/>
                <wp:positionH relativeFrom="column">
                  <wp:posOffset>31115</wp:posOffset>
                </wp:positionH>
                <wp:positionV relativeFrom="paragraph">
                  <wp:posOffset>27940</wp:posOffset>
                </wp:positionV>
                <wp:extent cx="6762750" cy="1668780"/>
                <wp:effectExtent l="635" t="1270" r="635" b="0"/>
                <wp:wrapNone/>
                <wp:docPr id="26" name="Cadr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600" cy="166896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user"/>
                              <w:overflowPunct w:val="true"/>
                              <w:spacing w:lineRule="auto" w:line="240" w:before="0" w:after="158"/>
                              <w:ind w:hanging="0" w:left="0" w:right="0"/>
                              <w:rPr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Bilan de séance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  <w:p>
                            <w:pPr>
                              <w:pStyle w:val="Contenudecadreuser"/>
                              <w:overflowPunct w:val="true"/>
                              <w:spacing w:lineRule="auto" w:line="360" w:before="114" w:after="1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9" path="m0,0l-2147483645,0l-2147483645,-2147483646l0,-2147483646xe" stroked="t" o:allowincell="f" style="position:absolute;margin-left:2.45pt;margin-top:2.2pt;width:532.45pt;height:131.35pt;mso-wrap-style:square;v-text-anchor:top"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user"/>
                        <w:overflowPunct w:val="true"/>
                        <w:spacing w:lineRule="auto" w:line="240" w:before="0" w:after="158"/>
                        <w:ind w:hanging="0" w:left="0" w:right="0"/>
                        <w:rPr/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Bilan de séance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 : </w:t>
                      </w:r>
                    </w:p>
                    <w:p>
                      <w:pPr>
                        <w:pStyle w:val="Contenudecadreuser"/>
                        <w:overflowPunct w:val="true"/>
                        <w:spacing w:lineRule="auto" w:line="360" w:before="114" w:after="11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tbl>
      <w:tblPr>
        <w:tblW w:w="10456" w:type="dxa"/>
        <w:jc w:val="left"/>
        <w:tblInd w:w="2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/>
      </w:tblPr>
      <w:tblGrid>
        <w:gridCol w:w="2436"/>
        <w:gridCol w:w="2376"/>
        <w:gridCol w:w="2916"/>
        <w:gridCol w:w="1476"/>
        <w:gridCol w:w="1252"/>
      </w:tblGrid>
      <w:tr>
        <w:trPr/>
        <w:tc>
          <w:tcPr>
            <w:tcW w:w="77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E2F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i/>
                <w:iCs/>
                <w:color w:val="323E4F"/>
                <w:kern w:val="0"/>
                <w:lang w:eastAsia="fr-FR"/>
                <w14:ligatures w14:val="none"/>
              </w:rPr>
              <w:t>1</w:t>
            </w:r>
            <w:r>
              <w:rPr>
                <w:rFonts w:eastAsia="Times New Roman" w:cs="Calibri"/>
                <w:i/>
                <w:iCs/>
                <w:color w:val="323E4F"/>
                <w:kern w:val="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/>
                <w:i/>
                <w:iCs/>
                <w:color w:val="323E4F"/>
                <w:kern w:val="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05740" cy="220980"/>
                  <wp:effectExtent l="0" t="0" r="0" b="0"/>
                  <wp:docPr id="27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43840" cy="228600"/>
                  <wp:effectExtent l="0" t="0" r="0" b="0"/>
                  <wp:docPr id="28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7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righ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Objectif atteint</w:t>
            </w:r>
          </w:p>
        </w:tc>
        <w:tc>
          <w:tcPr>
            <w:tcW w:w="14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/>
        <w:tc>
          <w:tcPr>
            <w:tcW w:w="104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textAlignment w:val="center"/>
              <w:rPr>
                <w:rFonts w:ascii="Calibri" w:hAnsi="Calibri" w:eastAsia="Times New Roman" w:cs="Calibri"/>
                <w:b/>
                <w:bCs/>
                <w:color w:val="1155CC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1155CC"/>
                <w:kern w:val="0"/>
                <w:sz w:val="24"/>
                <w:szCs w:val="24"/>
                <w:lang w:eastAsia="fr-FR"/>
                <w14:ligatures w14:val="none"/>
              </w:rPr>
              <w:t>OST 4.1.3 Proposer un protocole permettant de vérifier l’origine d’un dysfonctionnement</w:t>
            </w:r>
          </w:p>
        </w:tc>
      </w:tr>
      <w:tr>
        <w:trPr/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0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Non acquis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8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En cours d’acquisition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Acquis</w:t>
            </w:r>
          </w:p>
        </w:tc>
        <w:tc>
          <w:tcPr>
            <w:tcW w:w="2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5EB91E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Très bonne maîtrise</w:t>
            </w:r>
          </w:p>
        </w:tc>
      </w:tr>
      <w:tr>
        <w:trPr>
          <w:trHeight w:val="1116" w:hRule="atLeast"/>
        </w:trPr>
        <w:tc>
          <w:tcPr>
            <w:tcW w:w="2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Je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conna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is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quelques composants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mais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ne sait pas les associer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 à un dysfonctionnement ni proposer une démarche de vérification. </w:t>
            </w:r>
          </w:p>
        </w:tc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Je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décri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une procédure simple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mais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incomplète ou imprécise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sans réelle prise en compte des caractéristiques techniques des composants.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J</w:t>
            </w: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e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propose un protocole structuré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tenant compte des composants concernés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et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analysant les causes possibles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du dysfonctionnement.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>J’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élabore un protocole rigoureux et pertinent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mobilisant les caractéristiques techniques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des composants et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justifiant chaque étape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pour identifier précisément l’origine du dysfonctionnement.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>
        <w:trPr>
          <w:trHeight w:val="547" w:hRule="exact"/>
        </w:trPr>
        <w:tc>
          <w:tcPr>
            <w:tcW w:w="24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3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9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72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>
          <w:trHeight w:val="504" w:hRule="exact"/>
        </w:trPr>
        <w:tc>
          <w:tcPr>
            <w:tcW w:w="24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3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9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72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</w:tbl>
    <w:p>
      <w:pPr>
        <w:pStyle w:val="Normal"/>
        <w:spacing w:before="0" w:after="158"/>
        <w:ind w:hanging="0" w:left="0" w:right="0"/>
        <w:jc w:val="left"/>
        <w:rPr>
          <w:color w:val="000000"/>
        </w:rPr>
      </w:pPr>
      <w:r>
        <w:rPr>
          <w:color w:val="000000"/>
        </w:rPr>
      </w:r>
    </w:p>
    <w:sectPr>
      <w:headerReference w:type="even" r:id="rId10"/>
      <w:headerReference w:type="default" r:id="rId11"/>
      <w:headerReference w:type="first" r:id="rId12"/>
      <w:footerReference w:type="even" r:id="rId13"/>
      <w:footerReference w:type="default" r:id="rId14"/>
      <w:footerReference w:type="first" r:id="rId15"/>
      <w:type w:val="nextPage"/>
      <w:pgSz w:w="11906" w:h="16838"/>
      <w:pgMar w:left="576" w:right="842" w:gutter="0" w:header="4" w:top="2268" w:footer="0" w:bottom="70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Liberation Mono">
    <w:altName w:val="Courier New"/>
    <w:charset w:val="00"/>
    <w:family w:val="modern"/>
    <w:pitch w:val="fixed"/>
  </w:font>
  <w:font w:name="Calibri">
    <w:charset w:val="01"/>
    <w:family w:val="swiss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0632" w:type="dxa"/>
      <w:jc w:val="left"/>
      <w:tblInd w:w="67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52"/>
      <w:gridCol w:w="6957"/>
      <w:gridCol w:w="1923"/>
    </w:tblGrid>
    <w:tr>
      <w:trPr>
        <w:trHeight w:val="1550" w:hRule="atLeast"/>
      </w:trPr>
      <w:tc>
        <w:tcPr>
          <w:tcW w:w="1752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b/>
              <w:color w:themeColor="text1" w:val="000000"/>
              <w:sz w:val="32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29" name="Image 1 Copi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age 1 Copi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57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</w:t>
          </w: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>4</w:t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i/>
              <w:iCs/>
              <w:color w:themeColor="text1" w:val="000000"/>
              <w:kern w:val="2"/>
              <w:sz w:val="28"/>
              <w:szCs w:val="28"/>
              <w:lang w:val="fr-FR" w:eastAsia="en-US" w:bidi="ar-SA"/>
            </w:rPr>
            <w:t>Comment gérer et utiliser la récupération des eaux grises</w:t>
          </w:r>
        </w:p>
      </w:tc>
      <w:tc>
        <w:tcPr>
          <w:tcW w:w="192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color w:val="000099"/>
            </w:rPr>
          </w:pPr>
          <w:r>
            <w:rPr/>
            <w:drawing>
              <wp:inline distT="0" distB="0" distL="0" distR="0">
                <wp:extent cx="861060" cy="861060"/>
                <wp:effectExtent l="0" t="0" r="0" b="0"/>
                <wp:docPr id="30" name="Image3 Copi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3 Copi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752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6957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Calibri" w:hAnsi="Calibri" w:eastAsia="Calibri" w:cs=""/>
              <w:kern w:val="2"/>
              <w:sz w:val="26"/>
              <w:szCs w:val="26"/>
              <w:lang w:val="fr-FR" w:eastAsia="en-US" w:bidi="ar-SA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6"/>
              <w:szCs w:val="26"/>
              <w:lang w:val="fr-FR" w:eastAsia="en-US" w:bidi="ar-SA"/>
            </w:rPr>
            <w:t>Séance 2 :  Comment utiliser les eaux grises de l’habitation ?</w:t>
          </w:r>
        </w:p>
      </w:tc>
      <w:tc>
        <w:tcPr>
          <w:tcW w:w="192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0632" w:type="dxa"/>
      <w:jc w:val="left"/>
      <w:tblInd w:w="67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52"/>
      <w:gridCol w:w="6957"/>
      <w:gridCol w:w="1923"/>
    </w:tblGrid>
    <w:tr>
      <w:trPr>
        <w:trHeight w:val="1550" w:hRule="atLeast"/>
      </w:trPr>
      <w:tc>
        <w:tcPr>
          <w:tcW w:w="1752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b/>
              <w:color w:themeColor="text1" w:val="000000"/>
              <w:sz w:val="32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31" name="Image 1 Copi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Image 1 Copi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57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</w:t>
          </w: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>4</w:t>
          </w:r>
        </w:p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i/>
              <w:iCs/>
              <w:color w:themeColor="text1" w:val="000000"/>
              <w:kern w:val="2"/>
              <w:sz w:val="28"/>
              <w:szCs w:val="28"/>
              <w:lang w:val="fr-FR" w:eastAsia="en-US" w:bidi="ar-SA"/>
            </w:rPr>
            <w:t>Comment gérer et utiliser la récupération des eaux grises</w:t>
          </w:r>
        </w:p>
      </w:tc>
      <w:tc>
        <w:tcPr>
          <w:tcW w:w="192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color w:val="000099"/>
            </w:rPr>
          </w:pPr>
          <w:r>
            <w:rPr/>
            <w:drawing>
              <wp:inline distT="0" distB="0" distL="0" distR="0">
                <wp:extent cx="861060" cy="861060"/>
                <wp:effectExtent l="0" t="0" r="0" b="0"/>
                <wp:docPr id="32" name="Image3 Copie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3 Copie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752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6957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Calibri" w:hAnsi="Calibri" w:eastAsia="Calibri" w:cs=""/>
              <w:kern w:val="2"/>
              <w:sz w:val="26"/>
              <w:szCs w:val="26"/>
              <w:lang w:val="fr-FR" w:eastAsia="en-US" w:bidi="ar-SA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6"/>
              <w:szCs w:val="26"/>
              <w:lang w:val="fr-FR" w:eastAsia="en-US" w:bidi="ar-SA"/>
            </w:rPr>
            <w:t>Séance 2 :  Comment utiliser les eaux grises de l’habitation ?</w:t>
          </w:r>
        </w:p>
      </w:tc>
      <w:tc>
        <w:tcPr>
          <w:tcW w:w="192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hyphenationZone w:val="36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94458d"/>
    <w:rPr/>
  </w:style>
  <w:style w:type="character" w:styleId="PieddepageCar" w:customStyle="1">
    <w:name w:val="Pied de page Car"/>
    <w:basedOn w:val="DefaultParagraphFont"/>
    <w:uiPriority w:val="99"/>
    <w:qFormat/>
    <w:rsid w:val="0094458d"/>
    <w:rPr/>
  </w:style>
  <w:style w:type="character" w:styleId="Pucesuser">
    <w:name w:val="Puces (user)"/>
    <w:qFormat/>
    <w:rPr>
      <w:rFonts w:ascii="OpenSymbol" w:hAnsi="OpenSymbol" w:eastAsia="OpenSymbol" w:cs="OpenSymbol"/>
    </w:rPr>
  </w:style>
  <w:style w:type="character" w:styleId="Strong">
    <w:name w:val="Strong"/>
    <w:qFormat/>
    <w:rPr>
      <w:b/>
      <w:bCs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En-tteetpieddepageuser">
    <w:name w:val="En-tête et pied de page (user)"/>
    <w:basedOn w:val="Normal"/>
    <w:qFormat/>
    <w:pPr/>
    <w:rPr/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tableauuser">
    <w:name w:val="Contenu de tableau (user)"/>
    <w:basedOn w:val="Normal"/>
    <w:qFormat/>
    <w:pPr>
      <w:widowControl w:val="false"/>
      <w:suppressLineNumbers/>
    </w:pPr>
    <w:rPr/>
  </w:style>
  <w:style w:type="paragraph" w:styleId="Contenudecadreuser">
    <w:name w:val="Contenu de cadre (user)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paragraph" w:styleId="Texteprformat">
    <w:name w:val="Texte préformaté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9445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2655</TotalTime>
  <Application>LibreOffice/25.2.4.3$Windows_X86_64 LibreOffice_project/33e196637044ead23f5c3226cde09b47731f7e27</Application>
  <AppVersion>15.0000</AppVersion>
  <Pages>3</Pages>
  <Words>472</Words>
  <Characters>3115</Characters>
  <CharactersWithSpaces>3558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2024-11-13T16:59:00Z</dcterms:created>
  <dc:creator>Jean-Baptiste DESACHY</dc:creator>
  <dc:description/>
  <dc:language>fr-FR</dc:language>
  <cp:lastModifiedBy/>
  <cp:lastPrinted>2025-07-14T16:24:39Z</cp:lastPrinted>
  <dcterms:modified xsi:type="dcterms:W3CDTF">2025-07-14T17:40:29Z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