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851"/>
        <w:rPr/>
      </w:pPr>
      <w:r>
        <w:drawing>
          <wp:anchor behindDoc="0" distT="0" distB="0" distL="114300" distR="114300" simplePos="0" locked="0" layoutInCell="0" allowOverlap="1" relativeHeight="13">
            <wp:simplePos x="0" y="0"/>
            <wp:positionH relativeFrom="column">
              <wp:posOffset>3358515</wp:posOffset>
            </wp:positionH>
            <wp:positionV relativeFrom="paragraph">
              <wp:posOffset>-60325</wp:posOffset>
            </wp:positionV>
            <wp:extent cx="2978785" cy="1678940"/>
            <wp:effectExtent l="0" t="0" r="63500" b="63500"/>
            <wp:wrapSquare wrapText="bothSides"/>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rcRect l="-199" t="-347" r="-199" b="-347"/>
                    <a:stretch>
                      <a:fillRect/>
                    </a:stretch>
                  </pic:blipFill>
                  <pic:spPr bwMode="auto">
                    <a:xfrm>
                      <a:off x="0" y="0"/>
                      <a:ext cx="3042285" cy="1742440"/>
                    </a:xfrm>
                    <a:prstGeom prst="rect">
                      <a:avLst/>
                    </a:prstGeom>
                    <a:noFill/>
                    <a:ln w="28575">
                      <a:solidFill>
                        <a:srgbClr val="000000"/>
                      </a:solidFill>
                    </a:ln>
                    <a:effectLst>
                      <a:outerShdw dist="89535" dir="2700000">
                        <a:srgbClr val="808080"/>
                      </a:outerShdw>
                    </a:effectLst>
                  </pic:spPr>
                </pic:pic>
              </a:graphicData>
            </a:graphic>
          </wp:anchor>
        </w:drawing>
      </w:r>
      <w:r>
        <w:rPr/>
        <w:t xml:space="preserve">Grâce à ton aide, Thomas et ses parents savent vers quelle solution se tourner : le rétrofit et plus particulièrement la solution proposée Twin-e. Toutefois, ils aimeraient en savoir plus sur cette solution. Peux-tu les aider à comprendre comment l’énergie circule dans une automobile et quelles transmissions et conversions permettent à un tel véhicule de se mettre en mouvement et d’être plus écologique qu’un véhicule classique ? </w:t>
      </w:r>
    </w:p>
    <w:p>
      <w:pPr>
        <w:pStyle w:val="Normal"/>
        <w:ind w:left="-993"/>
        <w:rPr/>
      </w:pPr>
      <w:r>
        <w:rPr/>
      </w:r>
    </w:p>
    <w:p>
      <w:pPr>
        <w:pStyle w:val="Normal"/>
        <w:ind w:left="-993"/>
        <w:rPr>
          <w:rFonts w:eastAsia="Times New Roman" w:cs="Calibri" w:cstheme="minorHAnsi"/>
          <w:b/>
          <w:bCs/>
          <w:lang w:eastAsia="fr-FR"/>
        </w:rPr>
      </w:pPr>
      <w:r>
        <mc:AlternateContent>
          <mc:Choice Requires="wpg">
            <w:drawing>
              <wp:anchor behindDoc="0" distT="0" distB="0" distL="114300" distR="114300" simplePos="0" locked="0" layoutInCell="1" allowOverlap="1" relativeHeight="16">
                <wp:simplePos x="0" y="0"/>
                <wp:positionH relativeFrom="column">
                  <wp:posOffset>-587375</wp:posOffset>
                </wp:positionH>
                <wp:positionV relativeFrom="paragraph">
                  <wp:posOffset>243205</wp:posOffset>
                </wp:positionV>
                <wp:extent cx="6299200" cy="2500630"/>
                <wp:effectExtent l="3175" t="3175" r="1905" b="3175"/>
                <wp:wrapNone/>
                <wp:docPr id="2" name="Groupe 16"/>
                <a:graphic xmlns:a="http://schemas.openxmlformats.org/drawingml/2006/main">
                  <a:graphicData uri="http://schemas.microsoft.com/office/word/2010/wordprocessingGroup">
                    <wpg:wgp>
                      <wpg:cNvGrpSpPr/>
                      <wpg:grpSpPr>
                        <a:xfrm>
                          <a:off x="0" y="0"/>
                          <a:ext cx="6299280" cy="2500560"/>
                          <a:chOff x="0" y="0"/>
                          <a:chExt cx="6299280" cy="2500560"/>
                        </a:xfrm>
                      </wpg:grpSpPr>
                      <pic:pic xmlns:pic="http://schemas.openxmlformats.org/drawingml/2006/picture">
                        <pic:nvPicPr>
                          <pic:cNvPr id="3" name="Image 13" descr=""/>
                          <pic:cNvPicPr/>
                        </pic:nvPicPr>
                        <pic:blipFill>
                          <a:blip r:embed="rId3"/>
                          <a:stretch/>
                        </pic:blipFill>
                        <pic:spPr>
                          <a:xfrm>
                            <a:off x="0" y="0"/>
                            <a:ext cx="3611880" cy="2500560"/>
                          </a:xfrm>
                          <a:prstGeom prst="rect">
                            <a:avLst/>
                          </a:prstGeom>
                          <a:noFill/>
                          <a:ln cap="sq" w="3240">
                            <a:solidFill>
                              <a:srgbClr val="ffffff"/>
                            </a:solidFill>
                            <a:miter/>
                          </a:ln>
                        </pic:spPr>
                      </pic:pic>
                      <wps:wsp>
                        <wps:cNvSpPr txBox="1"/>
                        <wps:spPr>
                          <a:xfrm>
                            <a:off x="3726720" y="2124000"/>
                            <a:ext cx="2572560" cy="376560"/>
                          </a:xfrm>
                          <a:prstGeom prst="rect">
                            <a:avLst/>
                          </a:prstGeom>
                          <a:solidFill>
                            <a:srgbClr val="ffffff"/>
                          </a:solidFill>
                          <a:ln w="3240">
                            <a:solidFill>
                              <a:srgbClr val="000000"/>
                            </a:solidFill>
                            <a:round/>
                          </a:ln>
                        </wps:spPr>
                        <wps:txbx>
                          <w:txbxContent>
                            <w:p>
                              <w:pPr>
                                <w:overflowPunct w:val="false"/>
                                <w:spacing w:before="0" w:after="0" w:lineRule="auto" w:line="240"/>
                                <w:jc w:val="left"/>
                                <w:rPr/>
                              </w:pPr>
                              <w:r>
                                <w:rPr>
                                  <w:sz w:val="22"/>
                                  <w:kern w:val="2"/>
                                  <w:rFonts w:ascii="Calibri" w:hAnsi="Calibri" w:asciiTheme="minorHAnsi" w:cstheme="minorBidi" w:hAnsiTheme="minorHAnsi"/>
                                  <w14:ligatures w14:val="standardContextual"/>
                                </w:rPr>
                                <w:t xml:space="preserve"> </w:t>
                              </w:r>
                              <w:r>
                                <w:rPr>
                                  <w:kern w:val="2"/>
                                  <w:sz w:val="20"/>
                                  <w:rFonts w:ascii="Calibri" w:hAnsi="Calibri" w:asciiTheme="minorHAnsi" w:cstheme="minorBidi" w:hAnsiTheme="minorHAnsi"/>
                                  <w14:ligatures w14:val="standardContextual"/>
                                </w:rPr>
                                <w:t>&lt; Composition d’une voiture hybride (doc.1)</w:t>
                              </w:r>
                            </w:p>
                          </w:txbxContent>
                        </wps:txbx>
                        <wps:bodyPr wrap="square" lIns="0" rIns="0" tIns="0" bIns="0" anchor="t">
                          <a:noAutofit/>
                        </wps:bodyPr>
                      </wps:wsp>
                    </wpg:wgp>
                  </a:graphicData>
                </a:graphic>
              </wp:anchor>
            </w:drawing>
          </mc:Choice>
          <mc:Fallback>
            <w:pict>
              <v:group id="shape_0" alt="Groupe 16" style="position:absolute;margin-left:-46.25pt;margin-top:19.15pt;width:496pt;height:196.9pt" coordorigin="-925,383" coordsize="9920,3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3" stroked="t" o:allowincell="f" style="position:absolute;left:-925;top:383;width:5687;height:3937;mso-wrap-style:none;v-text-anchor:middle" type="_x0000_t75">
                  <v:imagedata r:id="rId4" o:detectmouseclick="t"/>
                  <v:stroke color="white" weight="3240" joinstyle="miter" endcap="square"/>
                  <w10:wrap type="none"/>
                </v:shape>
                <v:shapetype id="_x0000_t202" coordsize="21600,21600" o:spt="202" path="m,l,21600l21600,21600l21600,xe">
                  <v:stroke joinstyle="miter"/>
                  <v:path gradientshapeok="t" o:connecttype="rect"/>
                </v:shapetype>
                <v:shape id="shape_0" ID="Zone de texte 15" fillcolor="white" stroked="t" o:allowincell="f" style="position:absolute;left:4944;top:3728;width:4050;height:592;mso-wrap-style:square;v-text-anchor:top" type="_x0000_t202">
                  <v:textbox>
                    <w:txbxContent>
                      <w:p>
                        <w:pPr>
                          <w:overflowPunct w:val="false"/>
                          <w:spacing w:before="0" w:after="0" w:lineRule="auto" w:line="240"/>
                          <w:jc w:val="left"/>
                          <w:rPr/>
                        </w:pPr>
                        <w:r>
                          <w:rPr>
                            <w:sz w:val="22"/>
                            <w:kern w:val="2"/>
                            <w:rFonts w:ascii="Calibri" w:hAnsi="Calibri" w:asciiTheme="minorHAnsi" w:cstheme="minorBidi" w:hAnsiTheme="minorHAnsi"/>
                            <w14:ligatures w14:val="standardContextual"/>
                          </w:rPr>
                          <w:t xml:space="preserve"> </w:t>
                        </w:r>
                        <w:r>
                          <w:rPr>
                            <w:kern w:val="2"/>
                            <w:sz w:val="20"/>
                            <w:rFonts w:ascii="Calibri" w:hAnsi="Calibri" w:asciiTheme="minorHAnsi" w:cstheme="minorBidi" w:hAnsiTheme="minorHAnsi"/>
                            <w14:ligatures w14:val="standardContextual"/>
                          </w:rPr>
                          <w:t>&lt; Composition d’une voiture hybride (doc.1)</w:t>
                        </w:r>
                      </w:p>
                    </w:txbxContent>
                  </v:textbox>
                  <v:fill o:detectmouseclick="t" type="solid" color2="black"/>
                  <v:stroke color="black" weight="3240" joinstyle="round" endcap="flat"/>
                  <w10:wrap type="none"/>
                </v:shape>
              </v:group>
            </w:pict>
          </mc:Fallback>
        </mc:AlternateContent>
      </w:r>
      <w:r>
        <w:rPr>
          <w:rFonts w:eastAsia="Times New Roman" w:cs="Calibri" w:cstheme="minorHAnsi"/>
          <w:b/>
          <w:bCs/>
          <w:lang w:eastAsia="fr-FR"/>
        </w:rPr>
        <w:t>la circulation de l’énergie et les conversions dans une voiture rétrofitée Twin-E.</w:t>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rFonts w:ascii="Calibri Light" w:hAnsi="Calibri Light" w:eastAsia="Times New Roman" w:cs="Calibri Light" w:asciiTheme="majorHAnsi" w:cstheme="majorHAnsi" w:hAnsiTheme="majorHAnsi"/>
          <w:b/>
          <w:bCs/>
          <w:lang w:eastAsia="fr-FR"/>
        </w:rPr>
      </w:pPr>
      <w:r>
        <w:rPr>
          <w:rFonts w:eastAsia="Times New Roman" w:cs="Calibri Light" w:cstheme="majorHAnsi" w:ascii="Calibri Light" w:hAnsi="Calibri Light"/>
          <w:b/>
          <w:bCs/>
          <w:lang w:eastAsia="fr-FR"/>
        </w:rPr>
      </w:r>
    </w:p>
    <w:p>
      <w:pPr>
        <w:pStyle w:val="Normal"/>
        <w:ind w:left="-993"/>
        <w:rPr/>
      </w:pPr>
      <w:r>
        <w:rPr/>
      </w:r>
    </w:p>
    <w:p>
      <w:pPr>
        <w:pStyle w:val="Normal"/>
        <w:ind w:left="-993"/>
        <w:rPr>
          <w:rFonts w:cs="Calibri" w:cstheme="minorHAnsi"/>
        </w:rPr>
      </w:pPr>
      <w:r>
        <w:rPr>
          <w:rFonts w:cs="Calibri" w:cstheme="minorHAnsi"/>
          <w:b/>
          <w:bCs/>
          <w:u w:val="single"/>
        </w:rPr>
        <w:t>1.</w:t>
      </w:r>
      <w:r>
        <w:rPr>
          <w:rFonts w:cs="Calibri" w:cstheme="minorHAnsi"/>
        </w:rPr>
        <w:t xml:space="preserve"> </w:t>
      </w:r>
      <w:r>
        <w:rPr>
          <w:rFonts w:cs="Calibri" w:cstheme="minorHAnsi"/>
          <w:b/>
          <w:bCs/>
        </w:rPr>
        <w:t xml:space="preserve"> Identification des sources et formes d’énergie</w:t>
      </w:r>
    </w:p>
    <w:p>
      <w:pPr>
        <w:pStyle w:val="Normal"/>
        <w:ind w:left="-993" w:right="-851"/>
        <w:rPr>
          <w:rFonts w:cs="Calibri" w:cstheme="minorHAnsi"/>
        </w:rPr>
      </w:pPr>
      <w:r>
        <w:rPr>
          <w:rFonts w:eastAsia="Times New Roman" w:cs="Calibri" w:cstheme="minorHAnsi"/>
          <w:b/>
          <w:bCs/>
          <w:lang w:eastAsia="fr-FR"/>
        </w:rPr>
        <w:t xml:space="preserve">Regarder la vidéo de présentation de la </w:t>
      </w:r>
      <w:hyperlink r:id="rId5">
        <w:r>
          <w:rPr>
            <w:rStyle w:val="Style9"/>
            <w:rFonts w:eastAsia="Times New Roman" w:cs="Calibri" w:cstheme="minorHAnsi"/>
            <w:b/>
            <w:bCs/>
            <w:color w:themeColor="hyperlink" w:val="0563C1"/>
            <w:u w:val="single"/>
            <w:lang w:eastAsia="fr-FR"/>
          </w:rPr>
          <w:t>solution technologique Twin-e</w:t>
        </w:r>
      </w:hyperlink>
      <w:r>
        <w:rPr/>
        <w:t xml:space="preserve"> (</w:t>
      </w:r>
      <w:r>
        <w:rPr/>
        <w:t>ressource</w:t>
      </w:r>
      <w:r>
        <w:rPr/>
        <w:t xml:space="preserve"> 1)</w:t>
      </w:r>
      <w:r>
        <w:rPr>
          <w:rFonts w:eastAsia="Times New Roman" w:cs="Calibri" w:cstheme="minorHAnsi"/>
          <w:b/>
          <w:bCs/>
          <w:lang w:eastAsia="fr-FR"/>
        </w:rPr>
        <w:t xml:space="preserve"> et répondre aux questions suivantes :</w:t>
      </w:r>
    </w:p>
    <w:p>
      <w:pPr>
        <w:pStyle w:val="Normal"/>
        <w:ind w:left="-993" w:right="-851"/>
        <w:rPr>
          <w:rFonts w:cs="Calibri" w:cstheme="minorHAnsi"/>
        </w:rPr>
      </w:pPr>
      <w:r>
        <w:rPr>
          <w:rFonts w:cs="Calibri" w:cstheme="minorHAnsi"/>
          <w:b/>
          <w:bCs/>
          <w:u w:val="single"/>
        </w:rPr>
        <w:t>a.</w:t>
      </w:r>
      <w:r>
        <w:rPr>
          <w:rFonts w:cs="Calibri" w:cstheme="minorHAnsi"/>
          <w:b/>
          <w:bCs/>
        </w:rPr>
        <w:t xml:space="preserve"> Quelles sont les deux sources d’énergie principales dans une voiture rétrofitée Twin-E ?</w:t>
      </w:r>
      <w:r>
        <w:rPr>
          <w:rFonts w:cs="Calibri" w:cstheme="minorHAnsi"/>
        </w:rPr>
        <w:br/>
        <w:t>……………………………………………………………………………………..……………………………………………………………………………………..</w:t>
      </w:r>
    </w:p>
    <w:p>
      <w:pPr>
        <w:pStyle w:val="Normal"/>
        <w:ind w:left="-993" w:right="-851"/>
        <w:rPr>
          <w:rFonts w:cs="Calibri" w:cstheme="minorHAnsi"/>
        </w:rPr>
      </w:pPr>
      <w:r>
        <w:rPr>
          <w:rFonts w:cs="Calibri" w:cstheme="minorHAnsi"/>
          <w:b/>
          <w:bCs/>
          <w:u w:val="single"/>
        </w:rPr>
        <w:t>b</w:t>
      </w:r>
      <w:r>
        <w:rPr>
          <w:rFonts w:cs="Calibri" w:cstheme="minorHAnsi"/>
          <w:u w:val="single"/>
        </w:rPr>
        <w:t>.</w:t>
      </w:r>
      <w:r>
        <w:rPr>
          <w:rFonts w:cs="Calibri" w:cstheme="minorHAnsi"/>
        </w:rPr>
        <w:t xml:space="preserve"> </w:t>
      </w:r>
      <w:r>
        <w:rPr>
          <w:rFonts w:cs="Calibri" w:cstheme="minorHAnsi"/>
          <w:b/>
          <w:bCs/>
        </w:rPr>
        <w:t>Sous quelles formes l’énergie est-elle stockée dans le véhicule (avant et après le rétrofit)?</w:t>
      </w:r>
      <w:r>
        <w:rPr>
          <w:rFonts w:cs="Calibri" w:cstheme="minorHAnsi"/>
        </w:rPr>
        <w:br/>
        <w:t>Avant le rétrofit : ……………………………………………………………………………………..</w:t>
        <w:br/>
        <w:t>Après le rétrofit : ……………………………………………………………………………………..</w:t>
      </w:r>
    </w:p>
    <w:p>
      <w:pPr>
        <w:pStyle w:val="Normal"/>
        <w:ind w:left="-993" w:right="-851"/>
        <w:rPr>
          <w:rFonts w:cs="Calibri" w:cstheme="minorHAnsi"/>
          <w:b/>
          <w:bCs/>
        </w:rPr>
      </w:pPr>
      <w:r>
        <w:rPr>
          <w:rFonts w:cs="Calibri" w:cstheme="minorHAnsi"/>
          <w:b/>
          <w:bCs/>
          <w:u w:val="single"/>
        </w:rPr>
        <w:t>2.</w:t>
      </w:r>
      <w:r>
        <w:rPr>
          <w:rFonts w:cs="Calibri" w:cstheme="minorHAnsi"/>
          <w:b/>
          <w:bCs/>
        </w:rPr>
        <w:t xml:space="preserve"> Conversion de l’énergie</w:t>
      </w:r>
    </w:p>
    <w:p>
      <w:pPr>
        <w:pStyle w:val="Normal"/>
        <w:ind w:left="-993" w:right="-851"/>
        <w:rPr>
          <w:rFonts w:cs="Calibri" w:cstheme="minorHAnsi"/>
        </w:rPr>
      </w:pPr>
      <w:r>
        <w:rPr>
          <w:rFonts w:cs="Calibri" w:cstheme="minorHAnsi"/>
          <w:b/>
          <w:bCs/>
          <w:u w:val="single"/>
        </w:rPr>
        <w:t>a.</w:t>
      </w:r>
      <w:r>
        <w:rPr>
          <w:rFonts w:cs="Calibri" w:cstheme="minorHAnsi"/>
          <w:b/>
          <w:bCs/>
        </w:rPr>
        <w:t xml:space="preserve"> À quoi sert la batterie ajoutée lors du rétrofit Twin-E ?</w:t>
      </w:r>
      <w:r>
        <w:rPr>
          <w:rFonts w:cs="Calibri" w:cstheme="minorHAnsi"/>
        </w:rPr>
        <w:br/>
        <w:t>……………………………………………………………………………………..……………………………………………………………………………………..</w:t>
      </w:r>
    </w:p>
    <w:p>
      <w:pPr>
        <w:pStyle w:val="Normal"/>
        <w:ind w:left="-993" w:right="-851"/>
        <w:rPr>
          <w:rFonts w:cs="Calibri" w:cstheme="minorHAnsi"/>
        </w:rPr>
      </w:pPr>
      <w:r>
        <w:rPr>
          <w:rFonts w:cs="Calibri" w:cstheme="minorHAnsi"/>
          <w:b/>
          <w:bCs/>
          <w:u w:val="single"/>
        </w:rPr>
        <w:t>b</w:t>
      </w:r>
      <w:r>
        <w:rPr>
          <w:rFonts w:cs="Calibri" w:cstheme="minorHAnsi"/>
          <w:u w:val="single"/>
        </w:rPr>
        <w:t>.</w:t>
      </w:r>
      <w:r>
        <w:rPr>
          <w:rFonts w:cs="Calibri" w:cstheme="minorHAnsi"/>
        </w:rPr>
        <w:t xml:space="preserve"> </w:t>
      </w:r>
      <w:r>
        <w:rPr>
          <w:rFonts w:cs="Calibri" w:cstheme="minorHAnsi"/>
          <w:b/>
          <w:bCs/>
        </w:rPr>
        <w:t>Quel est le rôle du moteur électrique dans la solution Twin-E ?</w:t>
      </w:r>
      <w:r>
        <w:rPr>
          <w:rFonts w:cs="Calibri" w:cstheme="minorHAnsi"/>
        </w:rPr>
        <w:br/>
        <w:t>……………………………………………………………………………………..……………………………………………………………………………………..</w:t>
      </w:r>
    </w:p>
    <w:p>
      <w:pPr>
        <w:pStyle w:val="Normal"/>
        <w:ind w:left="-993" w:right="-851"/>
        <w:rPr>
          <w:rFonts w:cs="Calibri" w:cstheme="minorHAnsi"/>
        </w:rPr>
      </w:pPr>
      <w:r>
        <w:rPr>
          <w:rFonts w:cs="Calibri" w:cstheme="minorHAnsi"/>
          <w:b/>
          <w:bCs/>
          <w:u w:val="single"/>
        </w:rPr>
        <w:t>c</w:t>
      </w:r>
      <w:r>
        <w:rPr>
          <w:rFonts w:cs="Calibri" w:cstheme="minorHAnsi"/>
          <w:u w:val="single"/>
        </w:rPr>
        <w:t>.</w:t>
      </w:r>
      <w:r>
        <w:rPr>
          <w:rFonts w:cs="Calibri" w:cstheme="minorHAnsi"/>
        </w:rPr>
        <w:t xml:space="preserve"> </w:t>
      </w:r>
      <w:r>
        <w:rPr>
          <w:rFonts w:cs="Calibri" w:cstheme="minorHAnsi"/>
          <w:b/>
          <w:bCs/>
        </w:rPr>
        <w:t>Comment l’énergie électrique de la batterie est-elle convertie pour faire avancer la voiture ?</w:t>
      </w:r>
      <w:r>
        <w:rPr>
          <w:rFonts w:cs="Calibri" w:cstheme="minorHAnsi"/>
        </w:rPr>
        <w:br/>
        <w:t>……………………………………………………………………………………..……………………………………………………………………………………..</w:t>
      </w:r>
    </w:p>
    <w:p>
      <w:pPr>
        <w:pStyle w:val="Normal"/>
        <w:ind w:left="-993" w:right="-851"/>
        <w:rPr>
          <w:rFonts w:cs="Calibri" w:cstheme="minorHAnsi"/>
          <w:b/>
          <w:bCs/>
        </w:rPr>
      </w:pPr>
      <w:r>
        <w:rPr>
          <w:rFonts w:cs="Calibri" w:cstheme="minorHAnsi"/>
          <w:b/>
          <w:bCs/>
          <w:u w:val="single"/>
        </w:rPr>
        <w:t>d</w:t>
      </w:r>
      <w:r>
        <w:rPr>
          <w:rFonts w:cs="Calibri" w:cstheme="minorHAnsi"/>
          <w:u w:val="single"/>
        </w:rPr>
        <w:t>.</w:t>
      </w:r>
      <w:r>
        <w:rPr>
          <w:rFonts w:cs="Calibri" w:cstheme="minorHAnsi"/>
        </w:rPr>
        <w:t xml:space="preserve"> </w:t>
      </w:r>
      <w:r>
        <w:rPr>
          <w:rFonts w:cs="Calibri" w:cstheme="minorHAnsi"/>
          <w:b/>
          <w:bCs/>
        </w:rPr>
        <w:t>Comment l’énergie chimique est-elle convertie pour faire avancer la voiture ?</w:t>
      </w:r>
    </w:p>
    <w:p>
      <w:pPr>
        <w:pStyle w:val="Normal"/>
        <w:ind w:left="-993" w:right="-851"/>
        <w:rPr>
          <w:rFonts w:cs="Calibri" w:cstheme="minorHAnsi"/>
        </w:rPr>
      </w:pPr>
      <w:r>
        <w:rPr>
          <w:rFonts w:cs="Calibri" w:cstheme="minorHAnsi"/>
        </w:rPr>
        <w:t>……………………………………………………………………………………</w:t>
      </w:r>
      <w:r>
        <w:rPr>
          <w:rFonts w:cs="Calibri" w:cstheme="minorHAnsi"/>
        </w:rPr>
        <w:t>..……………………………………………………………………………………..</w:t>
      </w:r>
    </w:p>
    <w:p>
      <w:pPr>
        <w:pStyle w:val="Normal"/>
        <w:ind w:left="-993" w:right="-851"/>
        <w:rPr>
          <w:rFonts w:cs="Calibri" w:cstheme="minorHAnsi"/>
          <w:b/>
          <w:bCs/>
        </w:rPr>
      </w:pPr>
      <w:r>
        <w:rPr>
          <w:rFonts w:cs="Calibri" w:cstheme="minorHAnsi"/>
          <w:b/>
          <w:bCs/>
          <w:u w:val="single"/>
        </w:rPr>
        <w:t>3.</w:t>
      </w:r>
      <w:r>
        <w:rPr>
          <w:rFonts w:cs="Calibri" w:cstheme="minorHAnsi"/>
          <w:b/>
          <w:bCs/>
        </w:rPr>
        <w:t xml:space="preserve"> Transmission de l’énergie</w:t>
      </w:r>
    </w:p>
    <w:p>
      <w:pPr>
        <w:pStyle w:val="Normal"/>
        <w:ind w:left="-993" w:right="-851"/>
        <w:rPr>
          <w:rFonts w:cs="Calibri" w:cstheme="minorHAnsi"/>
        </w:rPr>
      </w:pPr>
      <w:r>
        <w:rPr>
          <w:rFonts w:cs="Calibri" w:cstheme="minorHAnsi"/>
          <w:b/>
          <w:bCs/>
          <w:u w:val="single"/>
        </w:rPr>
        <w:t>a.</w:t>
      </w:r>
      <w:r>
        <w:rPr>
          <w:rFonts w:cs="Calibri" w:cstheme="minorHAnsi"/>
        </w:rPr>
        <w:t xml:space="preserve"> Grâce à quel élément l’énergie mécanique de mouvement transmise par les moteurs arrive aux roues motrices ?</w:t>
      </w:r>
    </w:p>
    <w:p>
      <w:pPr>
        <w:pStyle w:val="Normal"/>
        <w:ind w:left="-993" w:right="-851"/>
        <w:rPr>
          <w:rFonts w:cs="Calibri" w:cstheme="minorHAnsi"/>
        </w:rPr>
      </w:pPr>
      <w:r>
        <w:rPr>
          <w:rFonts w:cs="Segoe UI Symbol" w:ascii="Segoe UI Symbol" w:hAnsi="Segoe UI Symbol"/>
        </w:rPr>
        <w:t>☐</w:t>
      </w:r>
      <w:r>
        <w:rPr>
          <w:rFonts w:cs="Calibri" w:cstheme="minorHAnsi"/>
        </w:rPr>
        <w:t xml:space="preserve"> </w:t>
      </w:r>
      <w:r>
        <w:rPr>
          <w:rFonts w:cs="Calibri" w:cstheme="minorHAnsi"/>
        </w:rPr>
        <w:t>Une boite de vitesses</w:t>
        <w:tab/>
        <w:tab/>
        <w:tab/>
        <w:tab/>
      </w:r>
      <w:r>
        <w:rPr>
          <w:rFonts w:cs="Segoe UI Symbol" w:ascii="Segoe UI Symbol" w:hAnsi="Segoe UI Symbol"/>
        </w:rPr>
        <w:t>☐</w:t>
      </w:r>
      <w:r>
        <w:rPr>
          <w:rFonts w:cs="Calibri" w:cstheme="minorHAnsi"/>
        </w:rPr>
        <w:t xml:space="preserve"> Le moteur électrique</w:t>
      </w:r>
    </w:p>
    <w:p>
      <w:pPr>
        <w:pStyle w:val="Normal"/>
        <w:ind w:left="-993" w:right="-851"/>
        <w:rPr>
          <w:rFonts w:cs="Calibri" w:cstheme="minorHAnsi"/>
        </w:rPr>
      </w:pPr>
      <w:r>
        <w:rPr>
          <w:rFonts w:cs="Segoe UI Symbol" w:ascii="Segoe UI Symbol" w:hAnsi="Segoe UI Symbol"/>
        </w:rPr>
        <w:t>☐</w:t>
      </w:r>
      <w:r>
        <w:rPr>
          <w:rFonts w:cs="Calibri" w:cstheme="minorHAnsi"/>
        </w:rPr>
        <w:t xml:space="preserve"> </w:t>
      </w:r>
      <w:r>
        <w:rPr>
          <w:rFonts w:cs="Calibri" w:cstheme="minorHAnsi"/>
        </w:rPr>
        <w:t>Le moteur Thermique</w:t>
        <w:tab/>
        <w:tab/>
        <w:tab/>
        <w:tab/>
      </w:r>
      <w:r>
        <w:rPr>
          <w:rFonts w:cs="Segoe UI Symbol" w:ascii="Segoe UI Symbol" w:hAnsi="Segoe UI Symbol"/>
        </w:rPr>
        <w:t>☐</w:t>
      </w:r>
      <w:r>
        <w:rPr>
          <w:rFonts w:cs="Calibri" w:cstheme="minorHAnsi"/>
        </w:rPr>
        <w:t xml:space="preserve"> La batterie </w:t>
      </w:r>
    </w:p>
    <w:p>
      <w:pPr>
        <w:pStyle w:val="Normal"/>
        <w:ind w:left="-993" w:right="-851"/>
        <w:rPr>
          <w:rFonts w:cs="Calibri" w:cstheme="minorHAnsi"/>
        </w:rPr>
      </w:pPr>
      <w:bookmarkStart w:id="0" w:name="_Hlk198716362"/>
      <w:r>
        <w:rPr>
          <w:rFonts w:cs="Calibri" w:cstheme="minorHAnsi"/>
          <w:b/>
          <w:bCs/>
          <w:u w:val="single"/>
        </w:rPr>
        <w:t>b.</w:t>
      </w:r>
      <w:r>
        <w:rPr>
          <w:rFonts w:cs="Calibri" w:cstheme="minorHAnsi"/>
        </w:rPr>
        <w:t xml:space="preserve"> Dans une boîte de vitesses, quelle technologie est utilisée pour transmettre l’énergie ?</w:t>
      </w:r>
    </w:p>
    <w:p>
      <w:pPr>
        <w:pStyle w:val="Normal"/>
        <w:ind w:left="-993" w:right="-851"/>
        <w:rPr>
          <w:rFonts w:cs="Calibri" w:cstheme="minorHAnsi"/>
        </w:rPr>
      </w:pPr>
      <w:r>
        <w:rPr>
          <w:rFonts w:cs="Segoe UI Symbol" w:ascii="Segoe UI Symbol" w:hAnsi="Segoe UI Symbol"/>
        </w:rPr>
        <w:t>☐</w:t>
      </w:r>
      <w:r>
        <w:rPr>
          <w:rFonts w:cs="Calibri" w:cstheme="minorHAnsi"/>
        </w:rPr>
        <w:t xml:space="preserve"> </w:t>
      </w:r>
      <w:r>
        <w:rPr>
          <w:rFonts w:cs="Calibri" w:cstheme="minorHAnsi"/>
        </w:rPr>
        <w:t>Transmission par chaîne et pignons</w:t>
        <w:tab/>
        <w:tab/>
      </w:r>
      <w:r>
        <w:rPr>
          <w:rFonts w:cs="Segoe UI Symbol" w:ascii="Segoe UI Symbol" w:hAnsi="Segoe UI Symbol"/>
        </w:rPr>
        <w:t>☐</w:t>
      </w:r>
      <w:r>
        <w:rPr>
          <w:rFonts w:cs="Calibri" w:cstheme="minorHAnsi"/>
        </w:rPr>
        <w:t xml:space="preserve"> Transmission par poulies et courroie</w:t>
      </w:r>
    </w:p>
    <w:p>
      <w:pPr>
        <w:pStyle w:val="Normal"/>
        <w:ind w:left="-993" w:right="-851"/>
        <w:rPr>
          <w:rFonts w:cs="Calibri" w:cstheme="minorHAnsi"/>
        </w:rPr>
      </w:pPr>
      <w:r>
        <w:rPr>
          <w:rFonts w:cs="Segoe UI Symbol" w:ascii="Segoe UI Symbol" w:hAnsi="Segoe UI Symbol"/>
        </w:rPr>
        <w:t>☐</w:t>
      </w:r>
      <w:r>
        <w:rPr>
          <w:rFonts w:cs="Calibri" w:cstheme="minorHAnsi"/>
        </w:rPr>
        <w:t xml:space="preserve"> </w:t>
      </w:r>
      <w:r>
        <w:rPr>
          <w:rFonts w:cs="Calibri" w:cstheme="minorHAnsi"/>
        </w:rPr>
        <w:t>Transmission par engrenage</w:t>
        <w:tab/>
      </w:r>
      <w:bookmarkEnd w:id="0"/>
      <w:r>
        <w:rPr>
          <w:rFonts w:cs="Calibri" w:cstheme="minorHAnsi"/>
        </w:rPr>
        <w:tab/>
      </w:r>
    </w:p>
    <w:p>
      <w:pPr>
        <w:pStyle w:val="Normal"/>
        <w:ind w:left="-993"/>
        <w:rPr>
          <w:rFonts w:cs="Calibri" w:cstheme="minorHAnsi"/>
        </w:rPr>
      </w:pPr>
      <w:r>
        <w:rPr>
          <w:rFonts w:cs="Calibri" w:cstheme="minorHAnsi"/>
          <w:b/>
          <w:bCs/>
          <w:u w:val="single"/>
        </w:rPr>
        <w:t>c.</w:t>
      </w:r>
      <w:r>
        <w:rPr>
          <w:rFonts w:cs="Calibri" w:cstheme="minorHAnsi"/>
        </w:rPr>
        <w:t xml:space="preserve"> La boîte de vitesse est composée d’un train épicycloïdal. Regarder la vidéo présentant le </w:t>
      </w:r>
      <w:r>
        <w:rPr>
          <w:rFonts w:cs="Calibri" w:cstheme="minorHAnsi"/>
          <w:b/>
          <w:bCs/>
          <w:color w:val="2A6099"/>
          <w:u w:val="single"/>
        </w:rPr>
        <w:t>ressource</w:t>
      </w:r>
      <w:hyperlink r:id="rId6">
        <w:r>
          <w:rPr>
            <w:rStyle w:val="Hyperlink"/>
            <w:rFonts w:cs="Calibri" w:cstheme="minorHAnsi"/>
            <w:b/>
            <w:bCs/>
            <w:color w:val="2A6099"/>
            <w:u w:val="single"/>
          </w:rPr>
          <w:t>_</w:t>
        </w:r>
        <w:r>
          <w:rPr>
            <w:rStyle w:val="Hyperlink"/>
            <w:rFonts w:cs="Calibri" w:cstheme="minorHAnsi"/>
            <w:color w:val="2A6099"/>
          </w:rPr>
          <w:t>2-</w:t>
        </w:r>
        <w:r>
          <w:rPr>
            <w:rStyle w:val="Hyperlink"/>
            <w:rFonts w:cs="Calibri" w:cstheme="minorHAnsi"/>
          </w:rPr>
          <w:t>Train-épicycloidal</w:t>
        </w:r>
      </w:hyperlink>
      <w:r>
        <w:rPr>
          <w:rFonts w:cs="Calibri" w:cstheme="minorHAnsi"/>
        </w:rPr>
        <w:t>, et expliquer le principal avantage d’utiliser ce type de transmission par rapport à une boîte de vitesse traditionnelle dont les représentations sont proposées ci-dessous (aide : Y a-t-il beaucoup de place entre les deux moteurs ?) :</w:t>
      </w:r>
    </w:p>
    <w:tbl>
      <w:tblPr>
        <w:tblStyle w:val="Grilledutableau"/>
        <w:tblW w:w="10888" w:type="dxa"/>
        <w:jc w:val="left"/>
        <w:tblInd w:w="-829" w:type="dxa"/>
        <w:tblLayout w:type="fixed"/>
        <w:tblCellMar>
          <w:top w:w="0" w:type="dxa"/>
          <w:left w:w="108" w:type="dxa"/>
          <w:bottom w:w="0" w:type="dxa"/>
          <w:right w:w="108" w:type="dxa"/>
        </w:tblCellMar>
        <w:tblLook w:firstRow="1" w:noVBand="1" w:lastRow="0" w:firstColumn="1" w:lastColumn="0" w:noHBand="0" w:val="04a0"/>
      </w:tblPr>
      <w:tblGrid>
        <w:gridCol w:w="4344"/>
        <w:gridCol w:w="6544"/>
      </w:tblGrid>
      <w:tr>
        <w:trPr/>
        <w:tc>
          <w:tcPr>
            <w:tcW w:w="4344" w:type="dxa"/>
            <w:tcBorders/>
            <w:shd w:color="auto" w:fill="E7E6E6" w:themeFill="background2" w:val="clear"/>
          </w:tcPr>
          <w:p>
            <w:pPr>
              <w:pStyle w:val="Normal"/>
              <w:widowControl/>
              <w:suppressAutoHyphens w:val="true"/>
              <w:spacing w:lineRule="auto" w:line="240" w:before="0" w:after="0"/>
              <w:jc w:val="center"/>
              <w:rPr>
                <w:rFonts w:cs="Calibri" w:cstheme="minorHAnsi"/>
                <w:b/>
                <w:bCs/>
              </w:rPr>
            </w:pPr>
            <w:r>
              <w:rPr>
                <w:rFonts w:cs="Calibri" w:cstheme="minorHAnsi"/>
                <w:b/>
                <w:bCs/>
                <w:sz w:val="22"/>
                <w:szCs w:val="22"/>
                <w:lang w:val="fr-FR" w:eastAsia="en-US" w:bidi="ar-SA"/>
              </w:rPr>
              <w:t>Transmission (boîte de vitesse) automatique avec train épicycloïdal</w:t>
            </w:r>
          </w:p>
        </w:tc>
        <w:tc>
          <w:tcPr>
            <w:tcW w:w="6544" w:type="dxa"/>
            <w:tcBorders/>
            <w:shd w:color="auto" w:fill="E7E6E6" w:themeFill="background2" w:val="clear"/>
          </w:tcPr>
          <w:p>
            <w:pPr>
              <w:pStyle w:val="Normal"/>
              <w:widowControl/>
              <w:suppressAutoHyphens w:val="true"/>
              <w:spacing w:lineRule="auto" w:line="240" w:before="0" w:after="0"/>
              <w:jc w:val="center"/>
              <w:rPr>
                <w:rFonts w:cs="Calibri" w:cstheme="minorHAnsi"/>
                <w:b/>
                <w:bCs/>
              </w:rPr>
            </w:pPr>
            <w:r>
              <w:rPr>
                <w:rFonts w:cs="Calibri" w:cstheme="minorHAnsi"/>
                <w:b/>
                <w:bCs/>
                <w:sz w:val="22"/>
                <w:szCs w:val="22"/>
                <w:lang w:val="fr-FR" w:eastAsia="en-US" w:bidi="ar-SA"/>
              </w:rPr>
              <w:t>Transmission (boîte de vitesse) manuelle classique</w:t>
            </w:r>
          </w:p>
        </w:tc>
      </w:tr>
      <w:tr>
        <w:trPr/>
        <w:tc>
          <w:tcPr>
            <w:tcW w:w="4344" w:type="dxa"/>
            <w:tcBorders/>
          </w:tcPr>
          <w:p>
            <w:pPr>
              <w:pStyle w:val="Normal"/>
              <w:widowControl/>
              <w:suppressAutoHyphens w:val="true"/>
              <w:spacing w:lineRule="auto" w:line="240" w:before="0" w:after="0"/>
              <w:jc w:val="left"/>
              <w:rPr>
                <w:rFonts w:cs="Calibri" w:cstheme="minorHAnsi"/>
              </w:rPr>
            </w:pPr>
            <w:r>
              <w:rPr>
                <w:rFonts w:cs="Calibri" w:cstheme="minorHAnsi"/>
                <w:sz w:val="22"/>
                <w:szCs w:val="22"/>
                <w:lang w:val="fr-FR" w:eastAsia="en-US" w:bidi="ar-SA"/>
              </w:rPr>
              <w:drawing>
                <wp:anchor behindDoc="0" distT="0" distB="0" distL="0" distR="0" simplePos="0" locked="0" layoutInCell="1" allowOverlap="1" relativeHeight="14">
                  <wp:simplePos x="0" y="0"/>
                  <wp:positionH relativeFrom="column">
                    <wp:posOffset>222885</wp:posOffset>
                  </wp:positionH>
                  <wp:positionV relativeFrom="paragraph">
                    <wp:posOffset>110490</wp:posOffset>
                  </wp:positionV>
                  <wp:extent cx="2072640" cy="2547620"/>
                  <wp:effectExtent l="0" t="0" r="0" b="0"/>
                  <wp:wrapNone/>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7"/>
                          <a:stretch>
                            <a:fillRect/>
                          </a:stretch>
                        </pic:blipFill>
                        <pic:spPr bwMode="auto">
                          <a:xfrm>
                            <a:off x="0" y="0"/>
                            <a:ext cx="2072640" cy="2547620"/>
                          </a:xfrm>
                          <a:prstGeom prst="rect">
                            <a:avLst/>
                          </a:prstGeom>
                          <a:noFill/>
                        </pic:spPr>
                      </pic:pic>
                    </a:graphicData>
                  </a:graphic>
                </wp:anchor>
              </w:drawing>
            </w:r>
          </w:p>
        </w:tc>
        <w:tc>
          <w:tcPr>
            <w:tcW w:w="6544" w:type="dxa"/>
            <w:tcBorders/>
          </w:tcPr>
          <w:p>
            <w:pPr>
              <w:pStyle w:val="Normal"/>
              <w:widowControl/>
              <w:suppressAutoHyphens w:val="true"/>
              <w:spacing w:lineRule="auto" w:line="240" w:before="0" w:after="0"/>
              <w:jc w:val="left"/>
              <w:rPr>
                <w:rFonts w:cs="Calibri" w:cstheme="minorHAnsi"/>
              </w:rPr>
            </w:pPr>
            <w:r>
              <w:rPr>
                <w:rFonts w:cs="Calibri" w:cstheme="minorHAnsi"/>
                <w:sz w:val="22"/>
                <w:szCs w:val="22"/>
                <w:lang w:val="fr-FR" w:eastAsia="en-US" w:bidi="ar-SA"/>
              </w:rPr>
            </w:r>
          </w:p>
          <w:p>
            <w:pPr>
              <w:pStyle w:val="Normal"/>
              <w:widowControl/>
              <w:suppressAutoHyphens w:val="true"/>
              <w:spacing w:lineRule="auto" w:line="240" w:before="0" w:after="0"/>
              <w:jc w:val="left"/>
              <w:rPr>
                <w:rFonts w:cs="Calibri" w:cstheme="minorHAnsi"/>
              </w:rPr>
            </w:pPr>
            <w:r>
              <w:rPr>
                <w:rFonts w:cs="Calibri" w:cstheme="minorHAnsi"/>
                <w:sz w:val="22"/>
                <w:szCs w:val="22"/>
                <w:lang w:val="fr-FR" w:eastAsia="en-US" w:bidi="ar-SA"/>
              </w:rPr>
            </w:r>
          </w:p>
          <w:p>
            <w:pPr>
              <w:pStyle w:val="Normal"/>
              <w:widowControl/>
              <w:suppressAutoHyphens w:val="true"/>
              <w:spacing w:lineRule="auto" w:line="240" w:before="0" w:after="0"/>
              <w:jc w:val="left"/>
              <w:rPr>
                <w:rFonts w:cs="Calibri" w:cstheme="minorHAnsi"/>
              </w:rPr>
            </w:pPr>
            <w:r>
              <w:rPr>
                <w:sz w:val="22"/>
                <w:szCs w:val="22"/>
                <w:lang w:val="fr-FR" w:eastAsia="en-US" w:bidi="ar-SA"/>
              </w:rPr>
              <w:drawing>
                <wp:inline distT="0" distB="0" distL="0" distR="0">
                  <wp:extent cx="4019550" cy="174498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8"/>
                          <a:stretch>
                            <a:fillRect/>
                          </a:stretch>
                        </pic:blipFill>
                        <pic:spPr bwMode="auto">
                          <a:xfrm>
                            <a:off x="0" y="0"/>
                            <a:ext cx="4019550" cy="1744980"/>
                          </a:xfrm>
                          <a:prstGeom prst="rect">
                            <a:avLst/>
                          </a:prstGeom>
                          <a:noFill/>
                        </pic:spPr>
                      </pic:pic>
                    </a:graphicData>
                  </a:graphic>
                </wp:inline>
              </w:drawing>
            </w:r>
          </w:p>
          <w:p>
            <w:pPr>
              <w:pStyle w:val="Normal"/>
              <w:widowControl/>
              <w:suppressAutoHyphens w:val="true"/>
              <w:spacing w:lineRule="auto" w:line="240" w:before="0" w:after="0"/>
              <w:jc w:val="left"/>
              <w:rPr>
                <w:rFonts w:cs="Calibri" w:cstheme="minorHAnsi"/>
              </w:rPr>
            </w:pPr>
            <w:r>
              <w:rPr>
                <w:rFonts w:cs="Calibri" w:cstheme="minorHAnsi"/>
                <w:sz w:val="22"/>
                <w:szCs w:val="22"/>
                <w:lang w:val="fr-FR" w:eastAsia="en-US" w:bidi="ar-SA"/>
              </w:rPr>
            </w:r>
          </w:p>
          <w:p>
            <w:pPr>
              <w:pStyle w:val="Normal"/>
              <w:widowControl/>
              <w:suppressAutoHyphens w:val="true"/>
              <w:spacing w:lineRule="auto" w:line="240" w:before="0" w:after="0"/>
              <w:jc w:val="left"/>
              <w:rPr>
                <w:rFonts w:cs="Calibri" w:cstheme="minorHAnsi"/>
              </w:rPr>
            </w:pPr>
            <w:r>
              <w:rPr>
                <w:rFonts w:cs="Calibri" w:cstheme="minorHAnsi"/>
                <w:sz w:val="22"/>
                <w:szCs w:val="22"/>
                <w:lang w:val="fr-FR" w:eastAsia="en-US" w:bidi="ar-SA"/>
              </w:rPr>
            </w:r>
          </w:p>
          <w:p>
            <w:pPr>
              <w:pStyle w:val="Normal"/>
              <w:widowControl/>
              <w:suppressAutoHyphens w:val="true"/>
              <w:spacing w:lineRule="auto" w:line="240" w:before="0" w:after="0"/>
              <w:jc w:val="left"/>
              <w:rPr>
                <w:rFonts w:cs="Calibri" w:cstheme="minorHAnsi"/>
              </w:rPr>
            </w:pPr>
            <w:r>
              <w:rPr>
                <w:rFonts w:cs="Calibri" w:cstheme="minorHAnsi"/>
                <w:sz w:val="22"/>
                <w:szCs w:val="22"/>
                <w:lang w:val="fr-FR" w:eastAsia="en-US" w:bidi="ar-SA"/>
              </w:rPr>
            </w:r>
          </w:p>
          <w:p>
            <w:pPr>
              <w:pStyle w:val="Normal"/>
              <w:widowControl/>
              <w:suppressAutoHyphens w:val="true"/>
              <w:spacing w:lineRule="auto" w:line="240" w:before="0" w:after="0"/>
              <w:jc w:val="left"/>
              <w:rPr>
                <w:rFonts w:cs="Calibri" w:cstheme="minorHAnsi"/>
              </w:rPr>
            </w:pPr>
            <w:r>
              <w:rPr>
                <w:rFonts w:cs="Calibri" w:cstheme="minorHAnsi"/>
                <w:sz w:val="22"/>
                <w:szCs w:val="22"/>
                <w:lang w:val="fr-FR" w:eastAsia="en-US" w:bidi="ar-SA"/>
              </w:rPr>
            </w:r>
          </w:p>
        </w:tc>
      </w:tr>
    </w:tbl>
    <w:p>
      <w:pPr>
        <w:pStyle w:val="Normal"/>
        <w:ind w:left="-993"/>
        <w:rPr>
          <w:rFonts w:cs="Calibri" w:cstheme="minorHAnsi"/>
        </w:rPr>
      </w:pPr>
      <w:r>
        <w:rPr>
          <w:rFonts w:cs="Calibri" w:cstheme="minorHAnsi"/>
        </w:rPr>
      </w:r>
    </w:p>
    <w:p>
      <w:pPr>
        <w:pStyle w:val="Normal"/>
        <w:ind w:left="-993"/>
        <w:rPr>
          <w:rFonts w:cs="Calibri" w:cstheme="minorHAnsi"/>
        </w:rPr>
      </w:pPr>
      <w:r>
        <w:rPr>
          <w:rFonts w:cs="Calibri" w:cstheme="minorHAnsi"/>
        </w:rPr>
        <w:t>……………………………………………………………………………………………………………………………………………………………………………</w:t>
      </w:r>
    </w:p>
    <w:p>
      <w:pPr>
        <w:pStyle w:val="Normal"/>
        <w:ind w:left="-993" w:right="-851"/>
        <w:rPr>
          <w:rFonts w:cs="Calibri" w:cstheme="minorHAnsi"/>
        </w:rPr>
      </w:pPr>
      <w:r>
        <w:rPr>
          <w:rFonts w:cs="Calibri" w:cstheme="minorHAnsi"/>
        </w:rPr>
        <w:t>……………………………………………………………………………………………………………………………………………………………………………</w:t>
      </w:r>
    </w:p>
    <w:p>
      <w:pPr>
        <w:pStyle w:val="Normal"/>
        <w:ind w:left="-993" w:right="-851"/>
        <w:rPr>
          <w:rFonts w:cs="Calibri" w:cstheme="minorHAnsi"/>
        </w:rPr>
      </w:pPr>
      <w:r>
        <w:rPr>
          <w:rFonts w:cs="Calibri" w:cstheme="minorHAnsi"/>
        </w:rPr>
      </w:r>
    </w:p>
    <w:p>
      <w:pPr>
        <w:pStyle w:val="Normal"/>
        <w:ind w:left="-993" w:right="-851"/>
        <w:rPr>
          <w:rFonts w:cs="Calibri" w:cstheme="minorHAnsi"/>
          <w:b/>
          <w:bCs/>
        </w:rPr>
      </w:pPr>
      <w:r>
        <w:rPr>
          <w:rFonts w:cs="Calibri" w:cstheme="minorHAnsi"/>
          <w:b/>
          <w:bCs/>
          <w:u w:val="single"/>
        </w:rPr>
        <w:t>c.</w:t>
      </w:r>
      <w:r>
        <w:rPr>
          <w:rFonts w:cs="Calibri" w:cstheme="minorHAnsi"/>
          <w:b/>
          <w:bCs/>
        </w:rPr>
        <w:t xml:space="preserve"> À partir des réponses aux questions ci-dessus (1,2 et 3), compléter la chaîne d’énergie ci-dessous : </w:t>
      </w:r>
      <w:r>
        <w:rPr>
          <w:rFonts w:cs="Calibri" w:cstheme="minorHAnsi"/>
          <w:i/>
          <w:iCs/>
          <w:color w:val="00B050"/>
        </w:rPr>
        <w:t>: (pour les types d’énergie, utiliser le vocabulaire suivant : cinétique-électrique-chimique)</w:t>
      </w:r>
    </w:p>
    <w:p>
      <w:pPr>
        <w:pStyle w:val="Normal"/>
        <w:ind w:left="-993" w:right="-851"/>
        <w:rPr>
          <w:rFonts w:cs="Calibri" w:cstheme="minorHAnsi"/>
        </w:rPr>
      </w:pPr>
      <w:r>
        <w:rPr>
          <w:rFonts w:cs="Calibri" w:cstheme="minorHAnsi"/>
        </w:rPr>
        <mc:AlternateContent>
          <mc:Choice Requires="wpg">
            <w:drawing>
              <wp:anchor behindDoc="0" distT="0" distB="0" distL="114300" distR="114300" simplePos="0" locked="0" layoutInCell="1" allowOverlap="1" relativeHeight="17">
                <wp:simplePos x="0" y="0"/>
                <wp:positionH relativeFrom="column">
                  <wp:posOffset>-630555</wp:posOffset>
                </wp:positionH>
                <wp:positionV relativeFrom="paragraph">
                  <wp:posOffset>172720</wp:posOffset>
                </wp:positionV>
                <wp:extent cx="7350760" cy="1625600"/>
                <wp:effectExtent l="0" t="6350" r="0" b="0"/>
                <wp:wrapNone/>
                <wp:docPr id="6" name="Groupe 12"/>
                <a:graphic xmlns:a="http://schemas.openxmlformats.org/drawingml/2006/main">
                  <a:graphicData uri="http://schemas.microsoft.com/office/word/2010/wordprocessingGroup">
                    <wpg:wgp>
                      <wpg:cNvGrpSpPr/>
                      <wpg:grpSpPr>
                        <a:xfrm>
                          <a:off x="0" y="0"/>
                          <a:ext cx="7350840" cy="1625760"/>
                          <a:chOff x="0" y="0"/>
                          <a:chExt cx="7350840" cy="1625760"/>
                        </a:xfrm>
                      </wpg:grpSpPr>
                      <wps:wsp>
                        <wps:cNvSpPr/>
                        <wps:nvSpPr>
                          <wps:cNvPr id="7" name="Rectangle : coins arrondis 32"/>
                          <wps:cNvSpPr/>
                        </wps:nvSpPr>
                        <wps:spPr>
                          <a:xfrm>
                            <a:off x="975240" y="0"/>
                            <a:ext cx="1063800" cy="1371600"/>
                          </a:xfrm>
                          <a:prstGeom prst="roundRect">
                            <a:avLst/>
                          </a:prstGeom>
                          <a:noFill/>
                          <a:ln w="12600">
                            <a:solidFill>
                              <a:srgbClr val="1d3155"/>
                            </a:solidFill>
                            <a:miter/>
                          </a:ln>
                        </wps:spPr>
                        <wps:txbx>
                          <w:txbxContent>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Alimenter stocker</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wps:txbx>
                        <wps:bodyPr lIns="0" rIns="0" tIns="0" bIns="0" anchor="ctr" anchorCtr="1">
                          <a:noAutofit/>
                        </wps:bodyPr>
                      </wps:wsp>
                      <wps:wsp>
                        <wps:cNvSpPr txBox="1"/>
                        <wps:spPr>
                          <a:xfrm>
                            <a:off x="0" y="360720"/>
                            <a:ext cx="842760" cy="510480"/>
                          </a:xfrm>
                          <a:prstGeom prst="rect">
                            <a:avLst/>
                          </a:prstGeom>
                          <a:solidFill>
                            <a:srgbClr val="ffffff"/>
                          </a:solidFill>
                          <a:ln w="0">
                            <a:noFill/>
                          </a:ln>
                        </wps:spPr>
                        <wps:txbx>
                          <w:txbxContent>
                            <w:p>
                              <w:pPr>
                                <w:overflowPunct w:val="false"/>
                                <w:spacing w:before="0" w:after="0" w:lineRule="auto" w:line="240"/>
                                <w:jc w:val="left"/>
                                <w:rPr/>
                              </w:pPr>
                              <w:r>
                                <w:rPr>
                                  <w:sz w:val="22"/>
                                  <w:kern w:val="2"/>
                                  <w:rFonts w:ascii="Calibri" w:hAnsi="Calibri" w:asciiTheme="minorHAnsi" w:cstheme="minorBidi" w:hAnsiTheme="minorHAnsi"/>
                                  <w:color w:val="000000"/>
                                  <w14:ligatures w14:val="standardContextual"/>
                                </w:rPr>
                                <w:t>………………………………..</w:t>
                              </w:r>
                            </w:p>
                          </w:txbxContent>
                        </wps:txbx>
                        <wps:bodyPr wrap="square" lIns="0" rIns="0" tIns="0" bIns="0" anchor="t">
                          <a:noAutofit/>
                        </wps:bodyPr>
                      </wps:wsp>
                      <wps:wsp>
                        <wps:cNvSpPr txBox="1"/>
                        <wps:spPr>
                          <a:xfrm>
                            <a:off x="0" y="802800"/>
                            <a:ext cx="842760" cy="510480"/>
                          </a:xfrm>
                          <a:prstGeom prst="rect">
                            <a:avLst/>
                          </a:prstGeom>
                          <a:solidFill>
                            <a:srgbClr val="ffffff"/>
                          </a:solidFill>
                          <a:ln w="0">
                            <a:noFill/>
                          </a:ln>
                        </wps:spPr>
                        <wps:txbx>
                          <w:txbxContent>
                            <w:p>
                              <w:pPr>
                                <w:overflowPunct w:val="false"/>
                                <w:spacing w:before="0" w:after="0" w:lineRule="auto" w:line="240"/>
                                <w:jc w:val="left"/>
                                <w:rPr/>
                              </w:pPr>
                              <w:r>
                                <w:rPr>
                                  <w:sz w:val="22"/>
                                  <w:kern w:val="2"/>
                                  <w:rFonts w:ascii="Calibri" w:hAnsi="Calibri" w:asciiTheme="minorHAnsi" w:cstheme="minorBidi" w:hAnsiTheme="minorHAnsi"/>
                                  <w14:ligatures w14:val="standardContextual"/>
                                </w:rPr>
                                <w:t>Energie chimique</w:t>
                              </w:r>
                            </w:p>
                          </w:txbxContent>
                        </wps:txbx>
                        <wps:bodyPr wrap="square" lIns="0" rIns="0" tIns="0" bIns="0" anchor="t">
                          <a:noAutofit/>
                        </wps:bodyPr>
                      </wps:wsp>
                      <wps:wsp>
                        <wps:cNvSpPr/>
                        <wps:nvSpPr>
                          <wps:cNvPr id="8" name="Rectangle : coins arrondis 32"/>
                          <wps:cNvSpPr/>
                        </wps:nvSpPr>
                        <wps:spPr>
                          <a:xfrm>
                            <a:off x="2377440" y="5040"/>
                            <a:ext cx="1236240" cy="1371600"/>
                          </a:xfrm>
                          <a:prstGeom prst="roundRect">
                            <a:avLst/>
                          </a:prstGeom>
                          <a:noFill/>
                          <a:ln w="12600">
                            <a:solidFill>
                              <a:srgbClr val="1d3155"/>
                            </a:solidFill>
                            <a:miter/>
                          </a:ln>
                        </wps:spPr>
                        <wps:txbx>
                          <w:txbxContent>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Distribuer</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 Pédale d’accélérateur »</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wps:txbx>
                        <wps:bodyPr lIns="0" rIns="0" tIns="0" bIns="0" anchor="ctr" anchorCtr="1">
                          <a:noAutofit/>
                        </wps:bodyPr>
                      </wps:wsp>
                      <wps:wsp>
                        <wps:cNvSpPr/>
                        <wps:nvSpPr>
                          <wps:cNvPr id="9" name="Rectangle : coins arrondis 32"/>
                          <wps:cNvSpPr/>
                        </wps:nvSpPr>
                        <wps:spPr>
                          <a:xfrm>
                            <a:off x="3899520" y="5040"/>
                            <a:ext cx="1063800" cy="1371600"/>
                          </a:xfrm>
                          <a:prstGeom prst="roundRect">
                            <a:avLst/>
                          </a:prstGeom>
                          <a:noFill/>
                          <a:ln w="12600">
                            <a:solidFill>
                              <a:srgbClr val="1d3155"/>
                            </a:solidFill>
                            <a:miter/>
                          </a:ln>
                        </wps:spPr>
                        <wps:txbx>
                          <w:txbxContent>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Convertir</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Moteur …………………</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Moteur …………………</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wps:txbx>
                        <wps:bodyPr lIns="0" rIns="0" tIns="0" bIns="0" anchor="ctr" anchorCtr="1">
                          <a:noAutofit/>
                        </wps:bodyPr>
                      </wps:wsp>
                      <wps:wsp>
                        <wps:cNvSpPr/>
                        <wps:nvSpPr>
                          <wps:cNvPr id="10" name="Rectangle : coins arrondis 32"/>
                          <wps:cNvSpPr/>
                        </wps:nvSpPr>
                        <wps:spPr>
                          <a:xfrm>
                            <a:off x="5290920" y="15120"/>
                            <a:ext cx="1063800" cy="1371600"/>
                          </a:xfrm>
                          <a:prstGeom prst="roundRect">
                            <a:avLst/>
                          </a:prstGeom>
                          <a:noFill/>
                          <a:ln w="12600">
                            <a:solidFill>
                              <a:srgbClr val="1d3155"/>
                            </a:solidFill>
                            <a:miter/>
                          </a:ln>
                        </wps:spPr>
                        <wps:txbx>
                          <w:txbxContent>
                            <w:p>
                              <w:pPr>
                                <w:overflowPunct w:val="false"/>
                                <w:spacing w:before="0" w:after="0" w:lineRule="auto" w:line="240"/>
                                <w:jc w:val="center"/>
                                <w:rPr/>
                              </w:pPr>
                              <w:r>
                                <w:rPr>
                                  <w:kern w:val="2"/>
                                  <w:sz w:val="20"/>
                                  <w:rFonts w:ascii="Calibri" w:hAnsi="Calibri" w:asciiTheme="minorHAnsi" w:cstheme="minorBidi" w:hAnsiTheme="minorHAnsi"/>
                                  <w:color w:val="000000"/>
                                  <w14:ligatures w14:val="standardContextual"/>
                                </w:rPr>
                                <w:t>Transmettre</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wps:txbx>
                        <wps:bodyPr lIns="0" rIns="0" tIns="0" bIns="0" anchor="ctr" anchorCtr="1">
                          <a:noAutofit/>
                        </wps:bodyPr>
                      </wps:wsp>
                      <wps:wsp>
                        <wps:cNvPr id="11" name="Flèche : droite 35"/>
                        <wps:cNvSpPr/>
                        <wps:spPr>
                          <a:xfrm>
                            <a:off x="2042280" y="735480"/>
                            <a:ext cx="329400" cy="188640"/>
                          </a:xfrm>
                          <a:prstGeom prst="rightArrow">
                            <a:avLst>
                              <a:gd name="adj1" fmla="val 50000"/>
                              <a:gd name="adj2" fmla="val 50001"/>
                            </a:avLst>
                          </a:prstGeom>
                          <a:noFill/>
                          <a:ln w="12600">
                            <a:solidFill>
                              <a:srgbClr val="1d3155"/>
                            </a:solidFill>
                            <a:miter/>
                          </a:ln>
                        </wps:spPr>
                        <wps:style>
                          <a:lnRef idx="0"/>
                          <a:fillRef idx="0"/>
                          <a:effectRef idx="0"/>
                          <a:fontRef idx="minor"/>
                        </wps:style>
                        <wps:bodyPr/>
                      </wps:wsp>
                      <wps:wsp>
                        <wps:cNvPr id="12" name="Flèche : droite 35"/>
                        <wps:cNvSpPr/>
                        <wps:spPr>
                          <a:xfrm>
                            <a:off x="3616920" y="735480"/>
                            <a:ext cx="276840" cy="188640"/>
                          </a:xfrm>
                          <a:prstGeom prst="rightArrow">
                            <a:avLst>
                              <a:gd name="adj1" fmla="val 50000"/>
                              <a:gd name="adj2" fmla="val 49999"/>
                            </a:avLst>
                          </a:prstGeom>
                          <a:noFill/>
                          <a:ln w="12600">
                            <a:solidFill>
                              <a:srgbClr val="1d3155"/>
                            </a:solidFill>
                            <a:miter/>
                          </a:ln>
                        </wps:spPr>
                        <wps:style>
                          <a:lnRef idx="0"/>
                          <a:fillRef idx="0"/>
                          <a:effectRef idx="0"/>
                          <a:fontRef idx="minor"/>
                        </wps:style>
                        <wps:bodyPr/>
                      </wps:wsp>
                      <wps:wsp>
                        <wps:cNvPr id="13" name="Flèche : droite 35"/>
                        <wps:cNvSpPr/>
                        <wps:spPr>
                          <a:xfrm>
                            <a:off x="4966200" y="735480"/>
                            <a:ext cx="329400" cy="188640"/>
                          </a:xfrm>
                          <a:prstGeom prst="rightArrow">
                            <a:avLst>
                              <a:gd name="adj1" fmla="val 50000"/>
                              <a:gd name="adj2" fmla="val 50001"/>
                            </a:avLst>
                          </a:prstGeom>
                          <a:noFill/>
                          <a:ln w="12600">
                            <a:solidFill>
                              <a:srgbClr val="1d3155"/>
                            </a:solidFill>
                            <a:miter/>
                          </a:ln>
                        </wps:spPr>
                        <wps:style>
                          <a:lnRef idx="0"/>
                          <a:fillRef idx="0"/>
                          <a:effectRef idx="0"/>
                          <a:fontRef idx="minor"/>
                        </wps:style>
                        <wps:bodyPr/>
                      </wps:wsp>
                      <wps:wsp>
                        <wps:cNvPr id="14" name="Flèche : droite 35"/>
                        <wps:cNvSpPr/>
                        <wps:spPr>
                          <a:xfrm>
                            <a:off x="6358320" y="735480"/>
                            <a:ext cx="329400" cy="188640"/>
                          </a:xfrm>
                          <a:prstGeom prst="rightArrow">
                            <a:avLst>
                              <a:gd name="adj1" fmla="val 50000"/>
                              <a:gd name="adj2" fmla="val 50001"/>
                            </a:avLst>
                          </a:prstGeom>
                          <a:noFill/>
                          <a:ln w="12600">
                            <a:solidFill>
                              <a:srgbClr val="1d3155"/>
                            </a:solidFill>
                            <a:miter/>
                          </a:ln>
                        </wps:spPr>
                        <wps:style>
                          <a:lnRef idx="0"/>
                          <a:fillRef idx="0"/>
                          <a:effectRef idx="0"/>
                          <a:fontRef idx="minor"/>
                        </wps:style>
                        <wps:bodyPr/>
                      </wps:wsp>
                      <wps:wsp>
                        <wps:cNvPr id="15" name="Flèche : droite 35"/>
                        <wps:cNvSpPr/>
                        <wps:spPr>
                          <a:xfrm>
                            <a:off x="645120" y="481320"/>
                            <a:ext cx="329400" cy="185400"/>
                          </a:xfrm>
                          <a:prstGeom prst="rightArrow">
                            <a:avLst>
                              <a:gd name="adj1" fmla="val 50000"/>
                              <a:gd name="adj2" fmla="val 50002"/>
                            </a:avLst>
                          </a:prstGeom>
                          <a:noFill/>
                          <a:ln w="12600">
                            <a:solidFill>
                              <a:srgbClr val="1d3155"/>
                            </a:solidFill>
                            <a:miter/>
                          </a:ln>
                        </wps:spPr>
                        <wps:style>
                          <a:lnRef idx="0"/>
                          <a:fillRef idx="0"/>
                          <a:effectRef idx="0"/>
                          <a:fontRef idx="minor"/>
                        </wps:style>
                        <wps:bodyPr/>
                      </wps:wsp>
                      <wps:wsp>
                        <wps:cNvPr id="16" name="Flèche : droite 35"/>
                        <wps:cNvSpPr/>
                        <wps:spPr>
                          <a:xfrm>
                            <a:off x="645120" y="926640"/>
                            <a:ext cx="329400" cy="185400"/>
                          </a:xfrm>
                          <a:prstGeom prst="rightArrow">
                            <a:avLst>
                              <a:gd name="adj1" fmla="val 50000"/>
                              <a:gd name="adj2" fmla="val 50002"/>
                            </a:avLst>
                          </a:prstGeom>
                          <a:noFill/>
                          <a:ln w="12600">
                            <a:solidFill>
                              <a:srgbClr val="1d3155"/>
                            </a:solidFill>
                            <a:miter/>
                          </a:ln>
                        </wps:spPr>
                        <wps:style>
                          <a:lnRef idx="0"/>
                          <a:fillRef idx="0"/>
                          <a:effectRef idx="0"/>
                          <a:fontRef idx="minor"/>
                        </wps:style>
                        <wps:bodyPr/>
                      </wps:wsp>
                      <wps:wsp>
                        <wps:cNvSpPr txBox="1"/>
                        <wps:spPr>
                          <a:xfrm>
                            <a:off x="6383520" y="973440"/>
                            <a:ext cx="966960" cy="652320"/>
                          </a:xfrm>
                          <a:prstGeom prst="rect">
                            <a:avLst/>
                          </a:prstGeom>
                          <a:solidFill>
                            <a:srgbClr val="ffffff"/>
                          </a:solidFill>
                          <a:ln w="0">
                            <a:noFill/>
                          </a:ln>
                        </wps:spPr>
                        <wps:txbx>
                          <w:txbxContent>
                            <w:p>
                              <w:pPr>
                                <w:overflowPunct w:val="false"/>
                                <w:spacing w:before="0" w:after="0" w:lineRule="auto" w:line="240"/>
                                <w:jc w:val="left"/>
                                <w:rPr/>
                              </w:pPr>
                              <w:r>
                                <w:rPr>
                                  <w:sz w:val="22"/>
                                  <w:kern w:val="2"/>
                                  <w:b/>
                                  <w:rFonts w:ascii="Calibri" w:hAnsi="Calibri" w:asciiTheme="minorHAnsi" w:cstheme="minorBidi" w:hAnsiTheme="minorHAnsi"/>
                                  <w14:ligatures w14:val="standardContextual"/>
                                </w:rPr>
                                <w:t xml:space="preserve">Action : déplacement </w:t>
                              </w:r>
                            </w:p>
                            <w:p>
                              <w:pPr>
                                <w:overflowPunct w:val="false"/>
                                <w:spacing w:before="0" w:after="0" w:lineRule="auto" w:line="240"/>
                                <w:jc w:val="left"/>
                                <w:rPr/>
                              </w:pPr>
                              <w:r>
                                <w:rPr>
                                  <w:sz w:val="22"/>
                                  <w:kern w:val="2"/>
                                  <w:b/>
                                  <w:rFonts w:ascii="Calibri" w:hAnsi="Calibri" w:asciiTheme="minorHAnsi" w:cstheme="minorBidi" w:hAnsiTheme="minorHAnsi"/>
                                  <w14:ligatures w14:val="standardContextual"/>
                                </w:rPr>
                                <w:t>du véhicule</w:t>
                              </w:r>
                            </w:p>
                          </w:txbxContent>
                        </wps:txbx>
                        <wps:bodyPr wrap="square" lIns="0" rIns="0" tIns="0" bIns="0" anchor="t">
                          <a:noAutofit/>
                        </wps:bodyPr>
                      </wps:wsp>
                    </wpg:wgp>
                  </a:graphicData>
                </a:graphic>
              </wp:anchor>
            </w:drawing>
          </mc:Choice>
          <mc:Fallback>
            <w:pict>
              <v:group id="shape_0" alt="Groupe 12" style="position:absolute;margin-left:-49.65pt;margin-top:13.6pt;width:578.8pt;height:128pt" coordorigin="-993,272" coordsize="11576,2560">
                <v:roundrect id="shape_0" ID="Rectangle : coins arrondis 32" stroked="t" o:allowincell="f" style="position:absolute;left:543;top:272;width:1674;height:2159;mso-wrap-style:square;v-text-anchor:middle-center">
                  <v:textbox>
                    <w:txbxContent>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Alimenter stocker</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v:textbox>
                  <v:fill o:detectmouseclick="t" on="false"/>
                  <v:stroke color="#1d3155" weight="12600" joinstyle="miter" endcap="flat"/>
                  <w10:wrap type="none"/>
                </v:roundrect>
                <v:shape id="shape_0" ID="Zone de texte 34" fillcolor="white" stroked="f" o:allowincell="f" style="position:absolute;left:-993;top:840;width:1326;height:803;mso-wrap-style:square;v-text-anchor:top" type="_x0000_t202">
                  <v:textbox>
                    <w:txbxContent>
                      <w:p>
                        <w:pPr>
                          <w:overflowPunct w:val="false"/>
                          <w:spacing w:before="0" w:after="0" w:lineRule="auto" w:line="240"/>
                          <w:jc w:val="left"/>
                          <w:rPr/>
                        </w:pPr>
                        <w:r>
                          <w:rPr>
                            <w:sz w:val="22"/>
                            <w:kern w:val="2"/>
                            <w:rFonts w:ascii="Calibri" w:hAnsi="Calibri" w:asciiTheme="minorHAnsi" w:cstheme="minorBidi" w:hAnsiTheme="minorHAnsi"/>
                            <w:color w:val="000000"/>
                            <w14:ligatures w14:val="standardContextual"/>
                          </w:rPr>
                          <w:t>………………………………..</w:t>
                        </w:r>
                      </w:p>
                    </w:txbxContent>
                  </v:textbox>
                  <v:fill o:detectmouseclick="t" type="solid" color2="black"/>
                  <v:stroke color="#3465a4" joinstyle="round" endcap="flat"/>
                  <w10:wrap type="none"/>
                </v:shape>
                <v:shape id="shape_0" ID="Zone de texte 34" fillcolor="white" stroked="f" o:allowincell="f" style="position:absolute;left:-993;top:1536;width:1326;height:803;mso-wrap-style:square;v-text-anchor:top" type="_x0000_t202">
                  <v:textbox>
                    <w:txbxContent>
                      <w:p>
                        <w:pPr>
                          <w:overflowPunct w:val="false"/>
                          <w:spacing w:before="0" w:after="0" w:lineRule="auto" w:line="240"/>
                          <w:jc w:val="left"/>
                          <w:rPr/>
                        </w:pPr>
                        <w:r>
                          <w:rPr>
                            <w:sz w:val="22"/>
                            <w:kern w:val="2"/>
                            <w:rFonts w:ascii="Calibri" w:hAnsi="Calibri" w:asciiTheme="minorHAnsi" w:cstheme="minorBidi" w:hAnsiTheme="minorHAnsi"/>
                            <w14:ligatures w14:val="standardContextual"/>
                          </w:rPr>
                          <w:t>Energie chimique</w:t>
                        </w:r>
                      </w:p>
                    </w:txbxContent>
                  </v:textbox>
                  <v:fill o:detectmouseclick="t" type="solid" color2="black"/>
                  <v:stroke color="#3465a4" joinstyle="round" endcap="flat"/>
                  <w10:wrap type="none"/>
                </v:shape>
                <v:roundrect id="shape_0" ID="Rectangle : coins arrondis 32" stroked="t" o:allowincell="f" style="position:absolute;left:2751;top:280;width:1946;height:2159;mso-wrap-style:square;v-text-anchor:middle-center">
                  <v:textbox>
                    <w:txbxContent>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Distribuer</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 Pédale d’accélérateur »</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v:textbox>
                  <v:fill o:detectmouseclick="t" on="false"/>
                  <v:stroke color="#1d3155" weight="12600" joinstyle="miter" endcap="flat"/>
                  <w10:wrap type="none"/>
                </v:roundrect>
                <v:roundrect id="shape_0" ID="Rectangle : coins arrondis 32" stroked="t" o:allowincell="f" style="position:absolute;left:5148;top:280;width:1674;height:2159;mso-wrap-style:square;v-text-anchor:middle-center">
                  <v:textbox>
                    <w:txbxContent>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Convertir</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Moteur …………………</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Moteur …………………</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v:textbox>
                  <v:fill o:detectmouseclick="t" on="false"/>
                  <v:stroke color="#1d3155" weight="12600" joinstyle="miter" endcap="flat"/>
                  <w10:wrap type="none"/>
                </v:roundrect>
                <v:roundrect id="shape_0" ID="Rectangle : coins arrondis 32" stroked="t" o:allowincell="f" style="position:absolute;left:7339;top:296;width:1674;height:2159;mso-wrap-style:square;v-text-anchor:middle-center">
                  <v:textbox>
                    <w:txbxContent>
                      <w:p>
                        <w:pPr>
                          <w:overflowPunct w:val="false"/>
                          <w:spacing w:before="0" w:after="0" w:lineRule="auto" w:line="240"/>
                          <w:jc w:val="center"/>
                          <w:rPr/>
                        </w:pPr>
                        <w:r>
                          <w:rPr>
                            <w:kern w:val="2"/>
                            <w:sz w:val="20"/>
                            <w:rFonts w:ascii="Calibri" w:hAnsi="Calibri" w:asciiTheme="minorHAnsi" w:cstheme="minorBidi" w:hAnsiTheme="minorHAnsi"/>
                            <w:color w:val="000000"/>
                            <w14:ligatures w14:val="standardContextual"/>
                          </w:rPr>
                          <w:t>Transmettre</w:t>
                        </w:r>
                      </w:p>
                      <w:p>
                        <w:pPr>
                          <w:overflowPunct w:val="false"/>
                          <w:spacing w:before="0" w:after="0" w:lineRule="auto" w:line="240"/>
                          <w:jc w:val="center"/>
                          <w:rPr/>
                        </w:pPr>
                        <w:r>
                          <w:rPr>
                            <w:sz w:val="22"/>
                            <w:kern w:val="2"/>
                            <w:rFonts w:ascii="Calibri" w:hAnsi="Calibri" w:asciiTheme="minorHAnsi" w:cstheme="minorBidi" w:hAnsiTheme="minorHAnsi"/>
                            <w:color w:val="000000"/>
                            <w14:ligatures w14:val="standardContextual"/>
                          </w:rPr>
                          <w:t>…………………………………………………………………….</w:t>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p>
                        <w:pPr>
                          <w:overflowPunct w:val="false"/>
                          <w:spacing w:before="0" w:after="0" w:lineRule="auto" w:line="240"/>
                          <w:jc w:val="center"/>
                          <w:rPr/>
                        </w:pPr>
                        <w:r>
                          <w:rPr>
                            <w:sz w:val="22"/>
                            <w:kern w:val="2"/>
                            <w:rFonts w:ascii="Calibri" w:hAnsi="Calibri" w:asciiTheme="minorHAnsi" w:cstheme="minorBidi" w:hAnsiTheme="minorHAnsi"/>
                            <w14:ligatures w14:val="standardContextual"/>
                          </w:rPr>
                        </w:r>
                      </w:p>
                    </w:txbxContent>
                  </v:textbox>
                  <v:fill o:detectmouseclick="t" on="false"/>
                  <v:stroke color="#1d3155" weight="12600" joinstyle="miter" endcap="flat"/>
                  <w10:wrap type="none"/>
                </v:roundre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èche : droite 35" stroked="t" o:allowincell="f" style="position:absolute;left:2223;top:1430;width:518;height:296;mso-wrap-style:none;v-text-anchor:middle" type="_x0000_t13">
                  <v:fill o:detectmouseclick="t" on="false"/>
                  <v:stroke color="#1d3155" weight="12600" joinstyle="miter" endcap="flat"/>
                  <w10:wrap type="none"/>
                </v:shape>
                <v:shape id="shape_0" ID="Flèche : droite 35" stroked="t" o:allowincell="f" style="position:absolute;left:4703;top:1430;width:435;height:296;mso-wrap-style:none;v-text-anchor:middle" type="_x0000_t13">
                  <v:fill o:detectmouseclick="t" on="false"/>
                  <v:stroke color="#1d3155" weight="12600" joinstyle="miter" endcap="flat"/>
                  <w10:wrap type="none"/>
                </v:shape>
                <v:shape id="shape_0" ID="Flèche : droite 35" stroked="t" o:allowincell="f" style="position:absolute;left:6828;top:1430;width:518;height:296;mso-wrap-style:none;v-text-anchor:middle" type="_x0000_t13">
                  <v:fill o:detectmouseclick="t" on="false"/>
                  <v:stroke color="#1d3155" weight="12600" joinstyle="miter" endcap="flat"/>
                  <w10:wrap type="none"/>
                </v:shape>
                <v:shape id="shape_0" ID="Flèche : droite 35" stroked="t" o:allowincell="f" style="position:absolute;left:9020;top:1430;width:518;height:296;mso-wrap-style:none;v-text-anchor:middle" type="_x0000_t13">
                  <v:fill o:detectmouseclick="t" on="false"/>
                  <v:stroke color="#1d3155" weight="12600" joinstyle="miter" endcap="flat"/>
                  <w10:wrap type="none"/>
                </v:shape>
                <v:shape id="shape_0" ID="Flèche : droite 35" stroked="t" o:allowincell="f" style="position:absolute;left:23;top:1030;width:518;height:291;mso-wrap-style:none;v-text-anchor:middle" type="_x0000_t13">
                  <v:fill o:detectmouseclick="t" on="false"/>
                  <v:stroke color="#1d3155" weight="12600" joinstyle="miter" endcap="flat"/>
                  <w10:wrap type="none"/>
                </v:shape>
                <v:shape id="shape_0" ID="Flèche : droite 35" stroked="t" o:allowincell="f" style="position:absolute;left:23;top:1731;width:518;height:291;mso-wrap-style:none;v-text-anchor:middle" type="_x0000_t13">
                  <v:fill o:detectmouseclick="t" on="false"/>
                  <v:stroke color="#1d3155" weight="12600" joinstyle="miter" endcap="flat"/>
                  <w10:wrap type="none"/>
                </v:shape>
                <v:shape id="shape_0" ID="Zone de texte 34" fillcolor="white" stroked="f" o:allowincell="f" style="position:absolute;left:9060;top:1805;width:1522;height:1026;mso-wrap-style:square;v-text-anchor:top" type="_x0000_t202">
                  <v:textbox>
                    <w:txbxContent>
                      <w:p>
                        <w:pPr>
                          <w:overflowPunct w:val="false"/>
                          <w:spacing w:before="0" w:after="0" w:lineRule="auto" w:line="240"/>
                          <w:jc w:val="left"/>
                          <w:rPr/>
                        </w:pPr>
                        <w:r>
                          <w:rPr>
                            <w:sz w:val="22"/>
                            <w:kern w:val="2"/>
                            <w:b/>
                            <w:rFonts w:ascii="Calibri" w:hAnsi="Calibri" w:asciiTheme="minorHAnsi" w:cstheme="minorBidi" w:hAnsiTheme="minorHAnsi"/>
                            <w14:ligatures w14:val="standardContextual"/>
                          </w:rPr>
                          <w:t xml:space="preserve">Action : déplacement </w:t>
                        </w:r>
                      </w:p>
                      <w:p>
                        <w:pPr>
                          <w:overflowPunct w:val="false"/>
                          <w:spacing w:before="0" w:after="0" w:lineRule="auto" w:line="240"/>
                          <w:jc w:val="left"/>
                          <w:rPr/>
                        </w:pPr>
                        <w:r>
                          <w:rPr>
                            <w:sz w:val="22"/>
                            <w:kern w:val="2"/>
                            <w:b/>
                            <w:rFonts w:ascii="Calibri" w:hAnsi="Calibri" w:asciiTheme="minorHAnsi" w:cstheme="minorBidi" w:hAnsiTheme="minorHAnsi"/>
                            <w14:ligatures w14:val="standardContextual"/>
                          </w:rPr>
                          <w:t>du véhicule</w:t>
                        </w:r>
                      </w:p>
                    </w:txbxContent>
                  </v:textbox>
                  <v:fill o:detectmouseclick="t" type="solid" color2="black"/>
                  <v:stroke color="#3465a4" joinstyle="round" endcap="flat"/>
                  <w10:wrap type="none"/>
                </v:shape>
              </v:group>
            </w:pict>
          </mc:Fallback>
        </mc:AlternateContent>
      </w:r>
    </w:p>
    <w:p>
      <w:pPr>
        <w:pStyle w:val="Normal"/>
        <w:ind w:left="-993" w:right="-851"/>
        <w:rPr>
          <w:rFonts w:cs="Calibri" w:cstheme="minorHAnsi"/>
        </w:rPr>
      </w:pPr>
      <w:r>
        <w:rPr>
          <w:rFonts w:cs="Calibri" w:cstheme="minorHAnsi"/>
        </w:rPr>
      </w:r>
    </w:p>
    <w:p>
      <w:pPr>
        <w:pStyle w:val="Normal"/>
        <w:ind w:left="-993" w:right="-851"/>
        <w:rPr>
          <w:rFonts w:cs="Calibri" w:cstheme="minorHAnsi"/>
        </w:rPr>
      </w:pPr>
      <w:r>
        <w:rPr>
          <w:rFonts w:cs="Calibri" w:cstheme="minorHAnsi"/>
        </w:rPr>
      </w:r>
    </w:p>
    <w:p>
      <w:pPr>
        <w:pStyle w:val="Normal"/>
        <w:ind w:left="-993" w:right="-851"/>
        <w:rPr>
          <w:rFonts w:cs="Calibri" w:cstheme="minorHAnsi"/>
        </w:rPr>
      </w:pPr>
      <w:r>
        <w:rPr>
          <w:rFonts w:cs="Calibri" w:cstheme="minorHAnsi"/>
        </w:rPr>
        <mc:AlternateContent>
          <mc:Choice Requires="wpg">
            <w:drawing>
              <wp:anchor behindDoc="0" distT="0" distB="0" distL="114300" distR="114300" simplePos="0" locked="0" layoutInCell="1" allowOverlap="1" relativeHeight="18">
                <wp:simplePos x="0" y="0"/>
                <wp:positionH relativeFrom="column">
                  <wp:posOffset>-549275</wp:posOffset>
                </wp:positionH>
                <wp:positionV relativeFrom="paragraph">
                  <wp:posOffset>327660</wp:posOffset>
                </wp:positionV>
                <wp:extent cx="5676900" cy="1453515"/>
                <wp:effectExtent l="0" t="1270" r="0" b="635"/>
                <wp:wrapNone/>
                <wp:docPr id="17" name=""/>
                <a:graphic xmlns:a="http://schemas.openxmlformats.org/drawingml/2006/main">
                  <a:graphicData uri="http://schemas.microsoft.com/office/word/2010/wordprocessingGroup">
                    <wpg:wgp>
                      <wpg:cNvGrpSpPr/>
                      <wpg:grpSpPr>
                        <a:xfrm>
                          <a:off x="0" y="0"/>
                          <a:ext cx="5676840" cy="1453680"/>
                          <a:chOff x="0" y="0"/>
                          <a:chExt cx="5676840" cy="1453680"/>
                        </a:xfrm>
                      </wpg:grpSpPr>
                      <wps:wsp>
                        <wps:cNvPr id="18" name=""/>
                        <wps:cNvSpPr/>
                        <wps:spPr>
                          <a:xfrm>
                            <a:off x="2080440" y="0"/>
                            <a:ext cx="720" cy="470520"/>
                          </a:xfrm>
                          <a:prstGeom prst="straightConnector1">
                            <a:avLst/>
                          </a:prstGeom>
                          <a:noFill/>
                          <a:ln w="0">
                            <a:solidFill>
                              <a:srgbClr val="000000"/>
                            </a:solidFill>
                            <a:tailEnd len="med" type="triangle" w="med"/>
                          </a:ln>
                        </wps:spPr>
                        <wps:style>
                          <a:lnRef idx="0"/>
                          <a:fillRef idx="0"/>
                          <a:effectRef idx="0"/>
                          <a:fontRef idx="minor"/>
                        </wps:style>
                        <wps:bodyPr/>
                      </wps:wsp>
                      <wps:wsp>
                        <wps:cNvPr id="19" name=""/>
                        <wps:cNvSpPr/>
                        <wps:spPr>
                          <a:xfrm>
                            <a:off x="5006520" y="0"/>
                            <a:ext cx="720" cy="470520"/>
                          </a:xfrm>
                          <a:prstGeom prst="straightConnector1">
                            <a:avLst/>
                          </a:prstGeom>
                          <a:noFill/>
                          <a:ln w="0">
                            <a:solidFill>
                              <a:srgbClr val="000000"/>
                            </a:solidFill>
                            <a:tailEnd len="med" type="triangle" w="med"/>
                          </a:ln>
                        </wps:spPr>
                        <wps:style>
                          <a:lnRef idx="0"/>
                          <a:fillRef idx="0"/>
                          <a:effectRef idx="0"/>
                          <a:fontRef idx="minor"/>
                        </wps:style>
                        <wps:bodyPr/>
                      </wps:wsp>
                      <wpg:grpSp>
                        <wpg:cNvGrpSpPr/>
                        <wpg:grpSpPr>
                          <a:xfrm>
                            <a:off x="0" y="0"/>
                            <a:ext cx="5676840" cy="1453680"/>
                          </a:xfrm>
                        </wpg:grpSpPr>
                        <wps:wsp>
                          <wps:cNvSpPr txBox="1"/>
                          <wps:spPr>
                            <a:xfrm>
                              <a:off x="1379160" y="531360"/>
                              <a:ext cx="1371600" cy="921960"/>
                            </a:xfrm>
                            <a:prstGeom prst="rect">
                              <a:avLst/>
                            </a:prstGeom>
                            <a:solidFill>
                              <a:srgbClr val="ffffff"/>
                            </a:solidFill>
                            <a:ln w="0">
                              <a:noFill/>
                            </a:ln>
                          </wps:spPr>
                          <wps:txb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Energie :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w:t>
                                </w:r>
                              </w:p>
                            </w:txbxContent>
                          </wps:txbx>
                          <wps:bodyPr wrap="square" anchor="t">
                            <a:noAutofit/>
                          </wps:bodyPr>
                        </wps:wsp>
                        <wpg:grpSp>
                          <wpg:cNvGrpSpPr/>
                          <wpg:grpSpPr>
                            <a:xfrm>
                              <a:off x="2880360" y="0"/>
                              <a:ext cx="1371600" cy="1453680"/>
                            </a:xfrm>
                          </wpg:grpSpPr>
                          <wps:wsp>
                            <wps:cNvPr id="20" name=""/>
                            <wps:cNvSpPr/>
                            <wps:spPr>
                              <a:xfrm>
                                <a:off x="0" y="531360"/>
                                <a:ext cx="1371600" cy="921960"/>
                              </a:xfrm>
                              <a:prstGeom prst="rect">
                                <a:avLst/>
                              </a:prstGeom>
                              <a:solidFill>
                                <a:srgbClr val="ffffff"/>
                              </a:solidFill>
                              <a:ln w="0">
                                <a:noFill/>
                              </a:ln>
                            </wps:spPr>
                            <wps:style>
                              <a:lnRef idx="0"/>
                              <a:fillRef idx="0"/>
                              <a:effectRef idx="0"/>
                              <a:fontRef idx="minor"/>
                            </wps:style>
                            <wps:txb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Energie :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w:t>
                                  </w:r>
                                </w:p>
                              </w:txbxContent>
                            </wps:txbx>
                            <wps:bodyPr anchor="t">
                              <a:noAutofit/>
                            </wps:bodyPr>
                          </wps:wsp>
                          <wps:wsp>
                            <wps:cNvPr id="21" name=""/>
                            <wps:cNvSpPr/>
                            <wps:spPr>
                              <a:xfrm>
                                <a:off x="700920" y="0"/>
                                <a:ext cx="720" cy="470520"/>
                              </a:xfrm>
                              <a:prstGeom prst="straightConnector1">
                                <a:avLst/>
                              </a:prstGeom>
                              <a:noFill/>
                              <a:ln w="0">
                                <a:solidFill>
                                  <a:srgbClr val="000000"/>
                                </a:solidFill>
                                <a:tailEnd len="med" type="triangle" w="med"/>
                              </a:ln>
                            </wps:spPr>
                            <wps:style>
                              <a:lnRef idx="0"/>
                              <a:fillRef idx="0"/>
                              <a:effectRef idx="0"/>
                              <a:fontRef idx="minor"/>
                            </wps:style>
                            <wps:bodyPr/>
                          </wps:wsp>
                        </wpg:grpSp>
                        <wps:wsp>
                          <wps:cNvSpPr txBox="1"/>
                          <wps:spPr>
                            <a:xfrm>
                              <a:off x="4305240" y="531360"/>
                              <a:ext cx="1371600" cy="921960"/>
                            </a:xfrm>
                            <a:prstGeom prst="rect">
                              <a:avLst/>
                            </a:prstGeom>
                            <a:solidFill>
                              <a:srgbClr val="ffffff"/>
                            </a:solidFill>
                            <a:ln w="0">
                              <a:noFill/>
                            </a:ln>
                          </wps:spPr>
                          <wps:txb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Energie :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w:t>
                                </w:r>
                              </w:p>
                            </w:txbxContent>
                          </wps:txbx>
                          <wps:bodyPr wrap="square" anchor="t">
                            <a:noAutofit/>
                          </wps:bodyPr>
                        </wps:wsp>
                        <wps:wsp>
                          <wps:cNvSpPr txBox="1"/>
                          <wps:spPr>
                            <a:xfrm>
                              <a:off x="0" y="676440"/>
                              <a:ext cx="762120" cy="617400"/>
                            </a:xfrm>
                            <a:prstGeom prst="rect">
                              <a:avLst/>
                            </a:prstGeom>
                            <a:solidFill>
                              <a:srgbClr val="ffffff"/>
                            </a:solidFill>
                            <a:ln w="0">
                              <a:noFill/>
                            </a:ln>
                          </wps:spPr>
                          <wps:txb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 xml:space="preserve">Transferts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 xml:space="preserve">d’énergie </w:t>
                                </w:r>
                              </w:p>
                            </w:txbxContent>
                          </wps:txbx>
                          <wps:bodyPr wrap="square" anchor="t">
                            <a:noAutofit/>
                          </wps:bodyPr>
                        </wps:wsp>
                        <wps:wsp>
                          <wps:cNvPr id="22" name=""/>
                          <wps:cNvSpPr/>
                          <wps:spPr>
                            <a:xfrm>
                              <a:off x="999000" y="889560"/>
                              <a:ext cx="380880" cy="221040"/>
                            </a:xfrm>
                            <a:prstGeom prst="rect">
                              <a:avLst/>
                            </a:prstGeom>
                            <a:solidFill>
                              <a:srgbClr val="00b050"/>
                            </a:solidFill>
                            <a:ln w="0">
                              <a:solidFill>
                                <a:srgbClr val="000000"/>
                              </a:solidFill>
                            </a:ln>
                          </wps:spPr>
                          <wps:style>
                            <a:lnRef idx="0"/>
                            <a:fillRef idx="0"/>
                            <a:effectRef idx="0"/>
                            <a:fontRef idx="minor"/>
                          </wps:style>
                          <wps:bodyPr/>
                        </wps:wsp>
                      </wpg:grpSp>
                    </wpg:wgp>
                  </a:graphicData>
                </a:graphic>
              </wp:anchor>
            </w:drawing>
          </mc:Choice>
          <mc:Fallback>
            <w:pict>
              <v:group id="shape_0" style="position:absolute;margin-left:-43.25pt;margin-top:25.8pt;width:447pt;height:114.4pt" coordorigin="-865,516" coordsize="8940,2288">
                <v:shapetype id="_x0000_t32" coordsize="21600,21600" o:spt="32" path="m,l21600,21600nfe">
                  <v:stroke joinstyle="miter"/>
                  <v:path gradientshapeok="t" o:connecttype="rect" textboxrect="0,0,21600,21600"/>
                </v:shapetype>
                <v:shape id="shape_0" stroked="t" o:allowincell="f" style="position:absolute;left:2411;top:516;width:0;height:740;mso-wrap-style:none;v-text-anchor:middle" type="_x0000_t32">
                  <v:fill o:detectmouseclick="t" on="false"/>
                  <v:stroke color="black" endarrow="block" endarrowwidth="medium" endarrowlength="medium" joinstyle="round" endcap="flat"/>
                  <w10:wrap type="none"/>
                </v:shape>
                <v:shape id="shape_0" stroked="t" o:allowincell="f" style="position:absolute;left:7019;top:516;width:0;height:740;mso-wrap-style:none;v-text-anchor:middle" type="_x0000_t32">
                  <v:fill o:detectmouseclick="t" on="false"/>
                  <v:stroke color="black" endarrow="block" endarrowwidth="medium" endarrowlength="medium" joinstyle="round" endcap="flat"/>
                  <w10:wrap type="none"/>
                </v:shape>
                <v:group id="shape_0" style="position:absolute;left:-865;top:516;width:8940;height:2288">
                  <v:shape id="shape_0" fillcolor="white" stroked="f" o:allowincell="f" style="position:absolute;left:1307;top:1353;width:2159;height:1451;mso-wrap-style:square;v-text-anchor:top" type="_x0000_t202">
                    <v:textbo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Energie :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w:t>
                          </w:r>
                        </w:p>
                      </w:txbxContent>
                    </v:textbox>
                    <v:fill o:detectmouseclick="t" type="solid" color2="black"/>
                    <v:stroke color="#3465a4" joinstyle="round" endcap="flat"/>
                    <w10:wrap type="none"/>
                  </v:shape>
                  <v:group id="shape_0" style="position:absolute;left:3671;top:516;width:2160;height:2288">
                    <v:shape id="shape_0" fillcolor="white" stroked="f" o:allowincell="f" style="position:absolute;left:3671;top:1353;width:2159;height:1451;mso-wrap-style:square;v-text-anchor:top" type="_x0000_t202">
                      <v:textbo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Energie :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w:t>
                            </w:r>
                          </w:p>
                        </w:txbxContent>
                      </v:textbox>
                      <v:fill o:detectmouseclick="t" type="solid" color2="black"/>
                      <v:stroke color="#3465a4" joinstyle="round" endcap="flat"/>
                      <w10:wrap type="none"/>
                    </v:shape>
                    <v:shape id="shape_0" stroked="t" o:allowincell="f" style="position:absolute;left:4775;top:516;width:0;height:740;mso-wrap-style:none;v-text-anchor:middle" type="_x0000_t32">
                      <v:fill o:detectmouseclick="t" on="false"/>
                      <v:stroke color="black" endarrow="block" endarrowwidth="medium" endarrowlength="medium" joinstyle="round" endcap="flat"/>
                      <w10:wrap type="none"/>
                    </v:shape>
                  </v:group>
                  <v:shape id="shape_0" fillcolor="white" stroked="f" o:allowincell="f" style="position:absolute;left:5915;top:1353;width:2159;height:1451;mso-wrap-style:square;v-text-anchor:top" type="_x0000_t202">
                    <v:textbo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Energie :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w:t>
                          </w:r>
                        </w:p>
                      </w:txbxContent>
                    </v:textbox>
                    <v:fill o:detectmouseclick="t" type="solid" color2="black"/>
                    <v:stroke color="#3465a4" joinstyle="round" endcap="flat"/>
                    <w10:wrap type="none"/>
                  </v:shape>
                  <v:shape id="shape_0" fillcolor="white" stroked="f" o:allowincell="f" style="position:absolute;left:-865;top:1581;width:1199;height:971;mso-wrap-style:square;v-text-anchor:top" type="_x0000_t202">
                    <v:textbox>
                      <w:txbxContent>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 xml:space="preserve">Transferts </w:t>
                          </w:r>
                        </w:p>
                        <w:p>
                          <w:pPr>
                            <w:overflowPunct w:val="false"/>
                            <w:spacing w:before="0" w:after="0" w:lineRule="auto" w:line="240"/>
                            <w:rPr/>
                          </w:pPr>
                          <w:r>
                            <w:rPr>
                              <w:kern w:val="2"/>
                              <w:rFonts w:asciiTheme="minorHAnsi" w:cstheme="minorBidi" w:eastAsiaTheme="minorHAnsi" w:hAnsiTheme="minorHAnsi" w:ascii="Calibri" w:hAnsi="Calibri"/>
                              <w:color w:val="00B050"/>
                              <w14:ligatures w14:val="standardContextual"/>
                            </w:rPr>
                            <w:t xml:space="preserve">d’énergie </w:t>
                          </w:r>
                        </w:p>
                      </w:txbxContent>
                    </v:textbox>
                    <v:fill o:detectmouseclick="t" type="solid" color2="black"/>
                    <v:stroke color="#3465a4" joinstyle="round" endcap="flat"/>
                    <w10:wrap type="none"/>
                  </v:shape>
                </v:group>
              </v:group>
            </w:pict>
          </mc:Fallback>
        </mc:AlternateContent>
      </w:r>
    </w:p>
    <w:p>
      <w:pPr>
        <w:pStyle w:val="Normal"/>
        <w:ind w:left="-993" w:right="-851"/>
        <w:rPr>
          <w:rFonts w:cs="Calibri" w:cstheme="minorHAnsi"/>
        </w:rPr>
      </w:pPr>
      <w:r>
        <w:rPr>
          <w:rFonts w:cs="Calibri" w:cstheme="minorHAnsi"/>
        </w:rPr>
      </w:r>
    </w:p>
    <w:p>
      <w:pPr>
        <w:pStyle w:val="Normal"/>
        <w:ind w:left="-993" w:right="-851"/>
        <w:rPr>
          <w:rFonts w:cs="Calibri" w:cstheme="minorHAnsi"/>
        </w:rPr>
      </w:pPr>
      <w:r>
        <w:rPr>
          <w:rFonts w:cs="Calibri" w:cstheme="minorHAnsi"/>
        </w:rPr>
      </w:r>
    </w:p>
    <w:p>
      <w:pPr>
        <w:pStyle w:val="Normal"/>
        <w:ind w:left="-993" w:right="-851"/>
        <w:rPr>
          <w:rFonts w:cs="Calibri" w:cstheme="minorHAnsi"/>
        </w:rPr>
      </w:pPr>
      <w:r>
        <w:rPr>
          <w:rFonts w:cs="Calibri" w:cstheme="minorHAnsi"/>
        </w:rPr>
      </w:r>
    </w:p>
    <w:p>
      <w:pPr>
        <w:pStyle w:val="Normal"/>
        <w:ind w:left="-993" w:right="-851"/>
        <w:rPr>
          <w:rFonts w:cs="Calibri" w:cstheme="minorHAnsi"/>
        </w:rPr>
      </w:pPr>
      <w:r>
        <w:rPr>
          <w:rFonts w:cs="Calibri" w:cstheme="minorHAnsi"/>
        </w:rPr>
      </w:r>
    </w:p>
    <w:p>
      <w:pPr>
        <w:pStyle w:val="Normal"/>
        <w:ind w:left="-993" w:right="-851"/>
        <w:rPr>
          <w:rFonts w:cs="Calibri" w:cstheme="minorHAnsi"/>
        </w:rPr>
      </w:pPr>
      <w:r>
        <w:rPr>
          <w:rFonts w:cs="Calibri" w:cstheme="minorHAnsi"/>
        </w:rPr>
      </w:r>
    </w:p>
    <w:p>
      <w:pPr>
        <w:pStyle w:val="Normal"/>
        <w:ind w:left="-993" w:right="-851"/>
        <w:rPr>
          <w:rFonts w:cs="Calibri" w:cstheme="minorHAnsi"/>
          <w:b/>
          <w:bCs/>
        </w:rPr>
      </w:pPr>
      <w:r>
        <w:rPr>
          <w:rFonts w:cs="Calibri" w:cstheme="minorHAnsi"/>
          <w:b/>
          <w:bCs/>
          <w:u w:val="single"/>
        </w:rPr>
        <w:br/>
        <w:t>4.</w:t>
      </w:r>
      <w:r>
        <w:rPr>
          <w:rFonts w:cs="Calibri" w:cstheme="minorHAnsi"/>
          <w:b/>
          <w:bCs/>
        </w:rPr>
        <w:t xml:space="preserve"> Les modes de fonctionnement et les flux d’énergie</w:t>
      </w:r>
    </w:p>
    <w:p>
      <w:pPr>
        <w:pStyle w:val="Normal"/>
        <w:ind w:left="-993" w:right="-851"/>
        <w:rPr>
          <w:rFonts w:cs="Calibri" w:cstheme="minorHAnsi"/>
        </w:rPr>
      </w:pPr>
      <w:r>
        <w:rPr>
          <w:rFonts w:cs="Calibri" w:cstheme="minorHAnsi"/>
          <w:b/>
          <w:bCs/>
          <w:u w:val="single"/>
        </w:rPr>
        <w:t>a.</w:t>
      </w:r>
      <w:r>
        <w:rPr>
          <w:rFonts w:cs="Calibri" w:cstheme="minorHAnsi"/>
        </w:rPr>
        <w:t xml:space="preserve"> Une voiture hybride a plusieurs modes de fonctionnement, Thomas ne comprend pas comment la voiture fait pour produire de l’électricité et charger la batterie dans les descentes ou en freinant. À l’aide de la </w:t>
      </w:r>
      <w:hyperlink r:id="rId9">
        <w:r>
          <w:rPr>
            <w:rStyle w:val="Style9"/>
            <w:rFonts w:cs="Calibri" w:cstheme="minorHAnsi"/>
            <w:color w:val="000080"/>
            <w:u w:val="single"/>
          </w:rPr>
          <w:t>vidéo</w:t>
        </w:r>
      </w:hyperlink>
      <w:r>
        <w:rPr>
          <w:rFonts w:cs="Calibri" w:cstheme="minorHAnsi"/>
        </w:rPr>
        <w:t xml:space="preserve"> expliquer à Thomas comment cela est-il possible ? </w:t>
      </w:r>
    </w:p>
    <w:p>
      <w:pPr>
        <w:pStyle w:val="Normal"/>
        <w:ind w:left="-993" w:right="-851"/>
        <w:rPr>
          <w:rFonts w:cs="Calibri" w:cstheme="minorHAnsi"/>
        </w:rPr>
      </w:pPr>
      <w:bookmarkStart w:id="1" w:name="__DdeLink__412_1492924857"/>
      <w:r>
        <w:rPr>
          <w:rFonts w:cs="Calibri" w:cstheme="minorHAnsi"/>
        </w:rPr>
        <w:t>Que se passe-t-il quand on branche l’élément testé sur une pile (montage n°1) ?</w:t>
      </w:r>
      <w:bookmarkEnd w:id="1"/>
      <w:r>
        <w:rPr>
          <w:rFonts w:cs="Calibri" w:cstheme="minorHAnsi"/>
        </w:rPr>
        <w:t xml:space="preserve"> …………………………………………………………………………………………………………………………………………………………………………</w:t>
      </w:r>
    </w:p>
    <w:p>
      <w:pPr>
        <w:pStyle w:val="Normal"/>
        <w:ind w:left="-993" w:right="-851"/>
        <w:rPr>
          <w:rFonts w:cs="Calibri" w:cstheme="minorHAnsi"/>
        </w:rPr>
      </w:pPr>
      <w:bookmarkStart w:id="2" w:name="__DdeLink__420_744772029"/>
      <w:r>
        <w:rPr>
          <w:rFonts w:cs="Calibri" w:cstheme="minorHAnsi"/>
        </w:rPr>
        <w:t xml:space="preserve">Que se passe-t-il quand on entraîne l’élément testé avec le deuxième élément (montage n°2) ? </w:t>
      </w:r>
      <w:bookmarkEnd w:id="2"/>
    </w:p>
    <w:p>
      <w:pPr>
        <w:pStyle w:val="Normal"/>
        <w:ind w:left="-993" w:right="-851"/>
        <w:rPr>
          <w:color w:val="000000"/>
        </w:rPr>
      </w:pPr>
      <w:r>
        <w:rPr>
          <w:rFonts w:cs="Calibri" w:cstheme="minorHAnsi"/>
          <w:color w:val="000000"/>
        </w:rPr>
        <w:t>Conclusion : ……………………………………………………………………………………………………………………………………………………..</w:t>
      </w:r>
    </w:p>
    <w:p>
      <w:pPr>
        <w:pStyle w:val="Normal"/>
        <w:ind w:left="-993" w:right="-851"/>
        <w:rPr/>
      </w:pPr>
      <w:r>
        <w:drawing>
          <wp:anchor behindDoc="0" distT="0" distB="0" distL="114300" distR="114300" simplePos="0" locked="0" layoutInCell="0" allowOverlap="1" relativeHeight="15">
            <wp:simplePos x="0" y="0"/>
            <wp:positionH relativeFrom="column">
              <wp:posOffset>3825875</wp:posOffset>
            </wp:positionH>
            <wp:positionV relativeFrom="paragraph">
              <wp:posOffset>-20320</wp:posOffset>
            </wp:positionV>
            <wp:extent cx="2351405" cy="2184400"/>
            <wp:effectExtent l="0" t="0" r="0" b="0"/>
            <wp:wrapSquare wrapText="bothSides"/>
            <wp:docPr id="23"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8" descr=""/>
                    <pic:cNvPicPr>
                      <a:picLocks noChangeAspect="1" noChangeArrowheads="1"/>
                    </pic:cNvPicPr>
                  </pic:nvPicPr>
                  <pic:blipFill>
                    <a:blip r:embed="rId10"/>
                    <a:stretch>
                      <a:fillRect/>
                    </a:stretch>
                  </pic:blipFill>
                  <pic:spPr bwMode="auto">
                    <a:xfrm>
                      <a:off x="0" y="0"/>
                      <a:ext cx="2351405" cy="2184400"/>
                    </a:xfrm>
                    <a:prstGeom prst="rect">
                      <a:avLst/>
                    </a:prstGeom>
                    <a:noFill/>
                  </pic:spPr>
                </pic:pic>
              </a:graphicData>
            </a:graphic>
          </wp:anchor>
        </w:drawing>
      </w:r>
      <w:r>
        <w:rPr>
          <w:rFonts w:cs="Calibri"/>
          <w:b/>
          <w:bCs/>
          <w:color w:val="000000"/>
          <w:u w:val="single"/>
        </w:rPr>
        <w:t>b.</w:t>
      </w:r>
      <w:r>
        <w:rPr>
          <w:rFonts w:cs="Calibri"/>
          <w:color w:val="000000"/>
        </w:rPr>
        <w:t xml:space="preserve"> </w:t>
      </w:r>
      <w:bookmarkStart w:id="3" w:name="__DdeLink__434_3639400816"/>
      <w:r>
        <w:rPr>
          <w:rFonts w:cs="Calibri"/>
          <w:color w:val="000000"/>
        </w:rPr>
        <w:t xml:space="preserve">Thomas a vu sur les réseaux sociaux, la photo d’une automobile (photo de droite)  qui roule sans apport d’énergie. En effet on voit que l’automobile est équipée d’un générateur entrainé par la roue arrière En roulant, cette génératrice produirait assez d’énergie, pour charger la batterie et obtenir une </w:t>
      </w:r>
      <w:r>
        <w:rPr>
          <w:rFonts w:cs="Calibri"/>
          <w:b/>
          <w:bCs/>
          <w:color w:val="000000"/>
        </w:rPr>
        <w:t>énergie perpétuelle</w:t>
      </w:r>
      <w:r>
        <w:rPr>
          <w:rFonts w:cs="Calibri"/>
          <w:color w:val="000000"/>
        </w:rPr>
        <w:t xml:space="preserve">. D’après le </w:t>
      </w:r>
      <w:hyperlink r:id="rId11">
        <w:r>
          <w:rPr>
            <w:rStyle w:val="Hyperlink"/>
            <w:rFonts w:cs="Calibri"/>
          </w:rPr>
          <w:t>montage n°3 de la vidéo</w:t>
        </w:r>
      </w:hyperlink>
      <w:r>
        <w:rPr>
          <w:rFonts w:cs="Calibri"/>
          <w:color w:val="000000"/>
        </w:rPr>
        <w:t>, expliquer à Thomas pourquoi ce n’est pas possible.</w:t>
      </w:r>
      <w:bookmarkEnd w:id="3"/>
    </w:p>
    <w:p>
      <w:pPr>
        <w:pStyle w:val="Normal"/>
        <w:ind w:left="-993" w:right="-851"/>
        <w:rPr>
          <w:rFonts w:cs="Calibri"/>
          <w:color w:val="FF011B"/>
        </w:rPr>
      </w:pPr>
      <w:r>
        <w:rPr>
          <w:rFonts w:cs="Calibri" w:cstheme="minorHAnsi"/>
          <w:color w:val="000000"/>
        </w:rPr>
        <w:t>………………………………………………………………………………………………………………………………………………………………………………………………………………………………………………………………………………………………………………………………………</w:t>
      </w:r>
    </w:p>
    <w:p>
      <w:pPr>
        <w:pStyle w:val="Normal"/>
        <w:ind w:left="-993" w:right="-851"/>
        <w:rPr>
          <w:rFonts w:cs="Calibri"/>
          <w:b/>
          <w:bCs/>
        </w:rPr>
      </w:pPr>
      <w:r>
        <w:rPr>
          <w:rFonts w:cs="Calibri"/>
          <w:b/>
          <w:bCs/>
          <w:u w:val="single"/>
        </w:rPr>
        <w:t>c.</w:t>
      </w:r>
      <w:r>
        <w:rPr>
          <w:rFonts w:cs="Calibri"/>
          <w:b/>
          <w:bCs/>
        </w:rPr>
        <w:t xml:space="preserve"> Comment dit-on lorsque l’on diffuse de fausses informations sur les réseaux sociaux ?</w:t>
      </w:r>
    </w:p>
    <w:p>
      <w:pPr>
        <w:pStyle w:val="Normal"/>
        <w:ind w:left="-993"/>
        <w:rPr>
          <w:rFonts w:cs="Calibri" w:cstheme="minorHAnsi"/>
        </w:rPr>
      </w:pPr>
      <w:r>
        <w:rPr>
          <w:rFonts w:cs="Calibri" w:cstheme="minorHAnsi"/>
        </w:rPr>
        <w:t>……………………………………………………………………………………………………………………………………………………………………………</w:t>
      </w:r>
    </w:p>
    <w:p>
      <w:pPr>
        <w:pStyle w:val="Normal"/>
        <w:ind w:left="-993" w:right="-851"/>
        <w:rPr>
          <w:rFonts w:cs="Calibri" w:cstheme="minorHAnsi"/>
          <w:color w:val="FF0000"/>
        </w:rPr>
      </w:pPr>
      <w:r>
        <w:rPr>
          <w:rFonts w:cs="Calibri" w:cstheme="minorHAnsi"/>
        </w:rPr>
        <w:t>……………………………………………………………………………………………………………………………………………………………………………</w:t>
      </w:r>
    </w:p>
    <w:p>
      <w:pPr>
        <w:pStyle w:val="Normal"/>
        <w:ind w:left="-993" w:right="-851"/>
        <w:rPr>
          <w:b/>
          <w:bCs/>
          <w:u w:val="single"/>
        </w:rPr>
      </w:pPr>
      <w:r>
        <w:rPr>
          <w:b/>
          <w:bCs/>
          <w:u w:val="single"/>
        </w:rPr>
      </w:r>
    </w:p>
    <w:p>
      <w:pPr>
        <w:pStyle w:val="Normal"/>
        <w:ind w:left="-993" w:right="-851"/>
        <w:rPr>
          <w:rFonts w:cs="Calibri" w:cstheme="minorHAnsi"/>
        </w:rPr>
      </w:pPr>
      <w:r>
        <w:rPr>
          <w:b/>
          <w:bCs/>
          <w:u w:val="single"/>
        </w:rPr>
        <w:t>d</w:t>
      </w:r>
      <w:r>
        <w:rPr>
          <w:rFonts w:cs="Calibri" w:cstheme="minorHAnsi"/>
          <w:b/>
          <w:bCs/>
          <w:u w:val="none"/>
        </w:rPr>
        <w:t xml:space="preserve">. </w:t>
      </w:r>
      <w:bookmarkStart w:id="4" w:name="_Hlk198716082"/>
      <w:r>
        <w:rPr>
          <w:rFonts w:cs="Calibri" w:cstheme="minorHAnsi"/>
          <w:b/>
          <w:bCs/>
        </w:rPr>
        <w:t xml:space="preserve">Associer les différents modes de fonctionnement d’une </w:t>
      </w:r>
      <w:hyperlink r:id="rId12">
        <w:r>
          <w:rPr>
            <w:rStyle w:val="Hyperlink"/>
            <w:rFonts w:cs="Calibri" w:cstheme="minorHAnsi"/>
            <w:b/>
            <w:bCs/>
          </w:rPr>
          <w:t>voiture hybride</w:t>
        </w:r>
      </w:hyperlink>
      <w:r>
        <w:rPr>
          <w:rFonts w:cs="Calibri" w:cstheme="minorHAnsi"/>
          <w:b/>
          <w:bCs/>
        </w:rPr>
        <w:t xml:space="preserve"> aux différentes situations :  </w:t>
      </w:r>
      <w:bookmarkEnd w:id="4"/>
    </w:p>
    <w:tbl>
      <w:tblPr>
        <w:tblStyle w:val="Grilledutableau"/>
        <w:tblW w:w="10344" w:type="dxa"/>
        <w:jc w:val="left"/>
        <w:tblInd w:w="-994" w:type="dxa"/>
        <w:tblLayout w:type="fixed"/>
        <w:tblCellMar>
          <w:top w:w="0" w:type="dxa"/>
          <w:left w:w="108" w:type="dxa"/>
          <w:bottom w:w="0" w:type="dxa"/>
          <w:right w:w="108" w:type="dxa"/>
        </w:tblCellMar>
        <w:tblLook w:firstRow="1" w:noVBand="1" w:lastRow="0" w:firstColumn="1" w:lastColumn="0" w:noHBand="0" w:val="04a0"/>
      </w:tblPr>
      <w:tblGrid>
        <w:gridCol w:w="3106"/>
        <w:gridCol w:w="277"/>
        <w:gridCol w:w="2257"/>
        <w:gridCol w:w="272"/>
        <w:gridCol w:w="4432"/>
      </w:tblGrid>
      <w:tr>
        <w:trPr/>
        <w:tc>
          <w:tcPr>
            <w:tcW w:w="3106" w:type="dxa"/>
            <w:tcBorders/>
          </w:tcPr>
          <w:p>
            <w:pPr>
              <w:pStyle w:val="Normal"/>
              <w:widowControl/>
              <w:suppressAutoHyphens w:val="true"/>
              <w:spacing w:lineRule="auto" w:line="240" w:before="0" w:after="0"/>
              <w:ind w:right="173"/>
              <w:jc w:val="left"/>
              <w:rPr>
                <w:rFonts w:cs="Calibri" w:cstheme="minorHAnsi"/>
              </w:rPr>
            </w:pPr>
            <w:r>
              <w:rPr>
                <w:rFonts w:cs="Calibri" w:cstheme="minorHAnsi"/>
                <w:b/>
                <w:bCs/>
                <w:sz w:val="22"/>
                <w:szCs w:val="22"/>
                <w:lang w:val="fr-FR" w:eastAsia="en-US" w:bidi="ar-SA"/>
              </w:rPr>
              <w:t>la voiture roule uniquement avec le moteur électrique</w:t>
            </w:r>
          </w:p>
        </w:tc>
        <w:tc>
          <w:tcPr>
            <w:tcW w:w="277" w:type="dxa"/>
            <w:tcBorders>
              <w:righ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t>.</w:t>
            </w:r>
          </w:p>
        </w:tc>
        <w:tc>
          <w:tcPr>
            <w:tcW w:w="2257" w:type="dxa"/>
            <w:tcBorders>
              <w:top w:val="nil"/>
              <w:left w:val="nil"/>
              <w:bottom w:val="nil"/>
              <w:righ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r>
          </w:p>
        </w:tc>
        <w:tc>
          <w:tcPr>
            <w:tcW w:w="272" w:type="dxa"/>
            <w:tcBorders>
              <w:lef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t>.</w:t>
            </w:r>
          </w:p>
        </w:tc>
        <w:tc>
          <w:tcPr>
            <w:tcW w:w="4432" w:type="dxa"/>
            <w:tcBorders/>
          </w:tcPr>
          <w:p>
            <w:pPr>
              <w:pStyle w:val="Normal"/>
              <w:widowControl/>
              <w:suppressAutoHyphens w:val="true"/>
              <w:spacing w:lineRule="auto" w:line="240" w:before="0" w:after="0"/>
              <w:ind w:right="34"/>
              <w:jc w:val="left"/>
              <w:rPr>
                <w:rFonts w:cs="Calibri" w:cstheme="minorHAnsi"/>
              </w:rPr>
            </w:pPr>
            <w:r>
              <w:rPr>
                <w:rFonts w:cs="Calibri" w:cstheme="minorHAnsi"/>
                <w:sz w:val="22"/>
                <w:szCs w:val="22"/>
                <w:lang w:val="fr-FR" w:eastAsia="en-US" w:bidi="ar-SA"/>
              </w:rPr>
              <w:t>le moteur électrique fonctionne comme un générateur et transforme l’énergie du mouvement en électricité</w:t>
            </w:r>
          </w:p>
        </w:tc>
      </w:tr>
      <w:tr>
        <w:trPr/>
        <w:tc>
          <w:tcPr>
            <w:tcW w:w="3106" w:type="dxa"/>
            <w:tcBorders/>
          </w:tcPr>
          <w:p>
            <w:pPr>
              <w:pStyle w:val="Normal"/>
              <w:widowControl/>
              <w:suppressAutoHyphens w:val="true"/>
              <w:spacing w:lineRule="auto" w:line="240" w:before="0" w:after="0"/>
              <w:ind w:right="-851"/>
              <w:jc w:val="left"/>
              <w:rPr>
                <w:rFonts w:cs="Calibri" w:cstheme="minorHAnsi"/>
              </w:rPr>
            </w:pPr>
            <w:r>
              <w:rPr>
                <w:rFonts w:cs="Calibri" w:cstheme="minorHAnsi"/>
                <w:b/>
                <w:bCs/>
                <w:sz w:val="22"/>
                <w:szCs w:val="22"/>
                <w:lang w:val="fr-FR" w:eastAsia="en-US" w:bidi="ar-SA"/>
              </w:rPr>
              <w:t>la batterie est vide</w:t>
            </w:r>
          </w:p>
        </w:tc>
        <w:tc>
          <w:tcPr>
            <w:tcW w:w="277" w:type="dxa"/>
            <w:tcBorders>
              <w:righ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t>.</w:t>
            </w:r>
          </w:p>
        </w:tc>
        <w:tc>
          <w:tcPr>
            <w:tcW w:w="2257" w:type="dxa"/>
            <w:tcBorders>
              <w:top w:val="nil"/>
              <w:left w:val="nil"/>
              <w:bottom w:val="nil"/>
              <w:righ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r>
          </w:p>
        </w:tc>
        <w:tc>
          <w:tcPr>
            <w:tcW w:w="272" w:type="dxa"/>
            <w:tcBorders>
              <w:lef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t>.</w:t>
            </w:r>
          </w:p>
        </w:tc>
        <w:tc>
          <w:tcPr>
            <w:tcW w:w="4432" w:type="dxa"/>
            <w:tcBorders/>
          </w:tcPr>
          <w:p>
            <w:pPr>
              <w:pStyle w:val="Normal"/>
              <w:widowControl/>
              <w:suppressAutoHyphens w:val="true"/>
              <w:spacing w:lineRule="auto" w:line="240" w:before="0" w:after="0"/>
              <w:ind w:right="176"/>
              <w:jc w:val="left"/>
              <w:rPr>
                <w:rFonts w:cs="Calibri" w:cstheme="minorHAnsi"/>
              </w:rPr>
            </w:pPr>
            <w:r>
              <w:rPr>
                <w:rFonts w:cs="Calibri" w:cstheme="minorHAnsi"/>
                <w:sz w:val="22"/>
                <w:szCs w:val="22"/>
                <w:lang w:val="fr-FR" w:eastAsia="en-US" w:bidi="ar-SA"/>
              </w:rPr>
              <w:t>La voiture fonctionne uniquement avec le moteur thermique</w:t>
            </w:r>
          </w:p>
        </w:tc>
      </w:tr>
      <w:tr>
        <w:trPr/>
        <w:tc>
          <w:tcPr>
            <w:tcW w:w="3106" w:type="dxa"/>
            <w:tcBorders/>
          </w:tcPr>
          <w:p>
            <w:pPr>
              <w:pStyle w:val="Normal"/>
              <w:widowControl/>
              <w:suppressAutoHyphens w:val="true"/>
              <w:spacing w:lineRule="auto" w:line="240" w:before="0" w:after="0"/>
              <w:ind w:right="31"/>
              <w:jc w:val="left"/>
              <w:rPr>
                <w:rFonts w:cs="Calibri" w:cstheme="minorHAnsi"/>
              </w:rPr>
            </w:pPr>
            <w:r>
              <w:rPr>
                <w:rFonts w:cs="Calibri" w:cstheme="minorHAnsi"/>
                <w:b/>
                <w:bCs/>
                <w:sz w:val="22"/>
                <w:szCs w:val="22"/>
                <w:lang w:val="fr-FR" w:eastAsia="en-US" w:bidi="ar-SA"/>
              </w:rPr>
              <w:t>la voiture Twin-E récupère de l’énergie lors du freinage</w:t>
            </w:r>
          </w:p>
        </w:tc>
        <w:tc>
          <w:tcPr>
            <w:tcW w:w="277" w:type="dxa"/>
            <w:tcBorders>
              <w:righ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t>.</w:t>
            </w:r>
          </w:p>
        </w:tc>
        <w:tc>
          <w:tcPr>
            <w:tcW w:w="2257" w:type="dxa"/>
            <w:tcBorders>
              <w:top w:val="nil"/>
              <w:left w:val="nil"/>
              <w:bottom w:val="nil"/>
              <w:righ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r>
          </w:p>
        </w:tc>
        <w:tc>
          <w:tcPr>
            <w:tcW w:w="272" w:type="dxa"/>
            <w:tcBorders>
              <w:left w:val="nil"/>
            </w:tcBorders>
          </w:tcPr>
          <w:p>
            <w:pPr>
              <w:pStyle w:val="Normal"/>
              <w:widowControl/>
              <w:suppressAutoHyphens w:val="true"/>
              <w:spacing w:lineRule="auto" w:line="240" w:before="0" w:after="0"/>
              <w:ind w:right="-851"/>
              <w:jc w:val="left"/>
              <w:rPr>
                <w:rFonts w:cs="Calibri" w:cstheme="minorHAnsi"/>
              </w:rPr>
            </w:pPr>
            <w:r>
              <w:rPr>
                <w:rFonts w:cs="Calibri" w:cstheme="minorHAnsi"/>
                <w:sz w:val="22"/>
                <w:szCs w:val="22"/>
                <w:lang w:val="fr-FR" w:eastAsia="en-US" w:bidi="ar-SA"/>
              </w:rPr>
              <w:t>.</w:t>
            </w:r>
          </w:p>
        </w:tc>
        <w:tc>
          <w:tcPr>
            <w:tcW w:w="4432" w:type="dxa"/>
            <w:tcBorders/>
          </w:tcPr>
          <w:p>
            <w:pPr>
              <w:pStyle w:val="Normal"/>
              <w:widowControl/>
              <w:suppressAutoHyphens w:val="true"/>
              <w:spacing w:lineRule="auto" w:line="240" w:before="0" w:after="0"/>
              <w:ind w:right="34"/>
              <w:jc w:val="left"/>
              <w:rPr>
                <w:rFonts w:cs="Calibri" w:cstheme="minorHAnsi"/>
              </w:rPr>
            </w:pPr>
            <w:r>
              <w:rPr>
                <w:rFonts w:cs="Calibri" w:cstheme="minorHAnsi"/>
                <w:sz w:val="22"/>
                <w:szCs w:val="22"/>
                <w:lang w:val="fr-FR" w:eastAsia="en-US" w:bidi="ar-SA"/>
              </w:rPr>
              <w:t>Lors des trajets urbains, à faible vitesse, ou lorsque la batterie est suffisamment chargée</w:t>
            </w:r>
          </w:p>
        </w:tc>
      </w:tr>
    </w:tbl>
    <w:p>
      <w:pPr>
        <w:pStyle w:val="Normal"/>
        <w:ind w:left="-993" w:right="-851"/>
        <w:rPr>
          <w:rFonts w:cs="Calibri" w:cstheme="minorHAnsi"/>
          <w:b/>
          <w:bCs/>
        </w:rPr>
      </w:pPr>
      <w:r>
        <w:rPr>
          <w:rFonts w:cs="Calibri" w:cstheme="minorHAnsi"/>
          <w:b/>
          <w:bCs/>
        </w:rPr>
      </w:r>
    </w:p>
    <w:p>
      <w:pPr>
        <w:pStyle w:val="Normal"/>
        <w:ind w:left="-993" w:right="-851"/>
        <w:rPr>
          <w:rFonts w:cs="Calibri" w:cstheme="minorHAnsi"/>
          <w:b/>
          <w:bCs/>
        </w:rPr>
      </w:pPr>
      <w:r>
        <w:rPr>
          <w:rFonts w:cs="Calibri" w:cstheme="minorHAnsi"/>
          <w:b/>
          <w:bCs/>
        </w:rPr>
        <w:t>5. Pourquoi une automobile hybride est-elle plus écologique qu’une automobile classique ?</w:t>
      </w:r>
    </w:p>
    <w:p>
      <w:pPr>
        <w:pStyle w:val="Normal"/>
        <w:ind w:left="-993"/>
        <w:rPr>
          <w:rFonts w:cs="Calibri" w:cstheme="minorHAnsi"/>
        </w:rPr>
      </w:pPr>
      <w:r>
        <w:rPr>
          <w:rFonts w:cs="Calibri" w:cstheme="minorHAnsi"/>
          <w:b/>
          <w:bCs/>
          <w:u w:val="single"/>
        </w:rPr>
        <w:t>a.</w:t>
      </w:r>
      <w:r>
        <w:rPr>
          <w:rFonts w:cs="Calibri" w:cstheme="minorHAnsi"/>
        </w:rPr>
        <w:t xml:space="preserve"> </w:t>
      </w:r>
      <w:r>
        <w:rPr>
          <w:rFonts w:cs="Calibri" w:cstheme="minorHAnsi"/>
          <w:b/>
          <w:bCs/>
        </w:rPr>
        <w:t>Quelles sont les différences principales dans le parcours de l’énergie entre une voiture thermique classique et une voiture rétrofitée Twin-E ?</w:t>
      </w:r>
      <w:r>
        <w:rPr>
          <w:rFonts w:cs="Calibri" w:cstheme="minorHAnsi"/>
        </w:rPr>
        <w:br/>
        <w:t>……………………………………………………………………………………………………………………………………………………………………………</w:t>
      </w:r>
    </w:p>
    <w:p>
      <w:pPr>
        <w:pStyle w:val="Normal"/>
        <w:ind w:left="-993" w:right="-851"/>
        <w:rPr>
          <w:rFonts w:cs="Calibri" w:cstheme="minorHAnsi"/>
          <w:color w:val="FF0000"/>
        </w:rPr>
      </w:pPr>
      <w:r>
        <w:rPr>
          <w:rFonts w:cs="Calibri" w:cstheme="minorHAnsi"/>
        </w:rPr>
        <w:t>……………………………………………………………………………………………………………………………………………………………………………</w:t>
      </w:r>
    </w:p>
    <w:p>
      <w:pPr>
        <w:pStyle w:val="Normal"/>
        <w:ind w:left="-993" w:right="-851"/>
        <w:rPr>
          <w:rFonts w:cs="Calibri" w:cstheme="minorHAnsi"/>
        </w:rPr>
      </w:pPr>
      <w:r>
        <w:rPr>
          <w:rFonts w:cs="Calibri" w:cstheme="minorHAnsi"/>
        </w:rPr>
      </w:r>
    </w:p>
    <w:p>
      <w:pPr>
        <w:pStyle w:val="Normal"/>
        <w:ind w:left="-993"/>
        <w:rPr>
          <w:rFonts w:cs="Calibri" w:cstheme="minorHAnsi"/>
        </w:rPr>
      </w:pPr>
      <w:r>
        <w:rPr>
          <w:rFonts w:cs="Calibri" w:cstheme="minorHAnsi"/>
          <w:b/>
          <w:bCs/>
          <w:u w:val="single"/>
        </w:rPr>
        <w:t>b.</w:t>
      </w:r>
      <w:r>
        <w:rPr>
          <w:rFonts w:cs="Calibri" w:cstheme="minorHAnsi"/>
          <w:b/>
          <w:bCs/>
        </w:rPr>
        <w:t xml:space="preserve"> Pourquoi la solution Twin-E permet-elle de réduire la consommation de carburant et les émissions de CO2 ?</w:t>
      </w:r>
      <w:r>
        <w:rPr>
          <w:rFonts w:cs="Calibri" w:cstheme="minorHAnsi"/>
        </w:rPr>
        <w:br/>
        <w:t>……………………………………………………………………………………………………………………………………………………………………………</w:t>
      </w:r>
    </w:p>
    <w:p>
      <w:pPr>
        <w:pStyle w:val="Normal"/>
        <w:ind w:left="-993" w:right="-851"/>
        <w:rPr>
          <w:rFonts w:cs="Calibri" w:cstheme="minorHAnsi"/>
          <w:color w:val="FF0000"/>
        </w:rPr>
      </w:pPr>
      <w:r>
        <w:rPr>
          <w:rFonts w:cs="Calibri" w:cstheme="minorHAnsi"/>
        </w:rPr>
        <w:t>……………………………………………………………………………………………………………………………………………………………………………</w:t>
      </w:r>
    </w:p>
    <w:p>
      <w:pPr>
        <w:pStyle w:val="Normal"/>
        <w:ind w:left="-993" w:right="-851"/>
        <w:rPr>
          <w:rFonts w:cs="Calibri" w:cstheme="minorHAnsi"/>
        </w:rPr>
      </w:pPr>
      <w:r>
        <w:rPr>
          <w:rFonts w:cs="Calibri" w:cstheme="minorHAnsi"/>
        </w:rPr>
      </w:r>
      <w:r>
        <w:br w:type="page"/>
      </w:r>
    </w:p>
    <w:p>
      <w:pPr>
        <w:pStyle w:val="Normal"/>
        <w:ind w:left="-993" w:right="-851"/>
        <w:rPr>
          <w:rFonts w:cs="Calibri" w:cstheme="minorHAnsi"/>
        </w:rPr>
      </w:pPr>
      <w:r>
        <w:rPr>
          <w:rFonts w:cs="Calibri" w:cstheme="minorHAnsi"/>
        </w:rPr>
      </w:r>
    </w:p>
    <w:tbl>
      <w:tblPr>
        <w:tblW w:w="10683" w:type="dxa"/>
        <w:jc w:val="left"/>
        <w:tblInd w:w="-428" w:type="dxa"/>
        <w:tblLayout w:type="fixed"/>
        <w:tblCellMar>
          <w:top w:w="0" w:type="dxa"/>
          <w:left w:w="108" w:type="dxa"/>
          <w:bottom w:w="0" w:type="dxa"/>
          <w:right w:w="108" w:type="dxa"/>
        </w:tblCellMar>
        <w:tblLook w:firstRow="1" w:noVBand="1" w:lastRow="0" w:firstColumn="1" w:lastColumn="0" w:noHBand="0"/>
      </w:tblPr>
      <w:tblGrid>
        <w:gridCol w:w="2436"/>
        <w:gridCol w:w="2892"/>
        <w:gridCol w:w="3108"/>
        <w:gridCol w:w="1092"/>
        <w:gridCol w:w="1155"/>
      </w:tblGrid>
      <w:tr>
        <w:trPr/>
        <w:tc>
          <w:tcPr>
            <w:tcW w:w="8436" w:type="dxa"/>
            <w:gridSpan w:val="3"/>
            <w:tcBorders>
              <w:top w:val="single" w:sz="6" w:space="0" w:color="000000"/>
              <w:left w:val="single" w:sz="6" w:space="0" w:color="000000"/>
              <w:bottom w:val="single" w:sz="6" w:space="0" w:color="000000"/>
              <w:right w:val="single" w:sz="6" w:space="0" w:color="000000"/>
            </w:tcBorders>
            <w:shd w:color="auto" w:fill="D9E2F3"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i/>
                <w:iCs/>
                <w:color w:val="323E4F"/>
                <w:kern w:val="0"/>
                <w:lang w:eastAsia="fr-FR"/>
                <w14:ligatures w14:val="none"/>
              </w:rPr>
              <w:t>1</w:t>
            </w:r>
            <w:r>
              <w:rPr>
                <w:rFonts w:eastAsia="Times New Roman" w:cs="Calibri"/>
                <w:i/>
                <w:iCs/>
                <w:color w:val="323E4F"/>
                <w:kern w:val="0"/>
                <w:vertAlign w:val="superscript"/>
                <w:lang w:eastAsia="fr-FR"/>
                <w14:ligatures w14:val="none"/>
              </w:rPr>
              <w:t>er</w:t>
            </w:r>
            <w:r>
              <w:rPr>
                <w:rFonts w:eastAsia="Times New Roman" w:cs="Calibri"/>
                <w:i/>
                <w:iCs/>
                <w:color w:val="323E4F"/>
                <w:kern w:val="0"/>
                <w:lang w:eastAsia="fr-FR"/>
                <w14:ligatures w14:val="none"/>
              </w:rPr>
              <w:t xml:space="preserve"> ligne : Auto évaluation / 2ème ligne : enseignant</w:t>
            </w:r>
          </w:p>
        </w:tc>
        <w:tc>
          <w:tcPr>
            <w:tcW w:w="10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05740" cy="220980"/>
                  <wp:effectExtent l="0" t="0" r="0" b="0"/>
                  <wp:docPr id="24"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6" descr=""/>
                          <pic:cNvPicPr>
                            <a:picLocks noChangeAspect="1" noChangeArrowheads="1"/>
                          </pic:cNvPicPr>
                        </pic:nvPicPr>
                        <pic:blipFill>
                          <a:blip r:embed="rId13"/>
                          <a:stretch>
                            <a:fillRect/>
                          </a:stretch>
                        </pic:blipFill>
                        <pic:spPr bwMode="auto">
                          <a:xfrm>
                            <a:off x="0" y="0"/>
                            <a:ext cx="205740" cy="220980"/>
                          </a:xfrm>
                          <a:prstGeom prst="rect">
                            <a:avLst/>
                          </a:prstGeom>
                          <a:noFill/>
                        </pic:spPr>
                      </pic:pic>
                    </a:graphicData>
                  </a:graphic>
                </wp:inline>
              </w:drawing>
            </w:r>
          </w:p>
        </w:tc>
        <w:tc>
          <w:tcPr>
            <w:tcW w:w="11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43840" cy="228600"/>
                  <wp:effectExtent l="0" t="0" r="0" b="0"/>
                  <wp:docPr id="2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 descr=""/>
                          <pic:cNvPicPr>
                            <a:picLocks noChangeAspect="1" noChangeArrowheads="1"/>
                          </pic:cNvPicPr>
                        </pic:nvPicPr>
                        <pic:blipFill>
                          <a:blip r:embed="rId14"/>
                          <a:stretch>
                            <a:fillRect/>
                          </a:stretch>
                        </pic:blipFill>
                        <pic:spPr bwMode="auto">
                          <a:xfrm>
                            <a:off x="0" y="0"/>
                            <a:ext cx="243840" cy="228600"/>
                          </a:xfrm>
                          <a:prstGeom prst="rect">
                            <a:avLst/>
                          </a:prstGeom>
                          <a:noFill/>
                        </pic:spPr>
                      </pic:pic>
                    </a:graphicData>
                  </a:graphic>
                </wp:inline>
              </w:drawing>
            </w:r>
          </w:p>
        </w:tc>
      </w:tr>
      <w:tr>
        <w:trPr/>
        <w:tc>
          <w:tcPr>
            <w:tcW w:w="8436" w:type="dxa"/>
            <w:gridSpan w:val="3"/>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right"/>
              <w:rPr>
                <w:rFonts w:ascii="Times New Roman" w:hAnsi="Times New Roman" w:eastAsia="Times New Roman" w:cs="Times New Roman"/>
                <w:kern w:val="0"/>
                <w:sz w:val="24"/>
                <w:szCs w:val="24"/>
                <w:lang w:eastAsia="fr-FR"/>
                <w14:ligatures w14:val="none"/>
              </w:rPr>
            </w:pPr>
            <w:r>
              <w:rPr>
                <w:rFonts w:eastAsia="Times New Roman" w:cs="Calibri"/>
                <w:color w:val="323E4F"/>
                <w:kern w:val="0"/>
                <w:sz w:val="20"/>
                <w:szCs w:val="20"/>
                <w:lang w:eastAsia="fr-FR"/>
                <w14:ligatures w14:val="none"/>
              </w:rPr>
              <w:t>Objectif atteint</w:t>
            </w:r>
          </w:p>
        </w:tc>
        <w:tc>
          <w:tcPr>
            <w:tcW w:w="10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11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c>
          <w:tcPr>
            <w:tcW w:w="10683" w:type="dxa"/>
            <w:gridSpan w:val="5"/>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center"/>
              <w:textAlignment w:val="center"/>
              <w:rPr>
                <w:rFonts w:ascii="Calibri" w:hAnsi="Calibri" w:eastAsia="Times New Roman" w:cs="Calibri"/>
                <w:b/>
                <w:bCs/>
                <w:color w:val="1155CC"/>
                <w:sz w:val="24"/>
                <w:szCs w:val="24"/>
                <w:lang w:eastAsia="fr-FR"/>
                <w14:ligatures w14:val="none"/>
              </w:rPr>
            </w:pPr>
            <w:r>
              <w:rPr>
                <w:rFonts w:eastAsia="Times New Roman" w:cs="Calibri"/>
                <w:b/>
                <w:bCs/>
                <w:color w:val="1155CC"/>
                <w:sz w:val="24"/>
                <w:szCs w:val="24"/>
                <w:lang w:eastAsia="fr-FR"/>
                <w14:ligatures w14:val="none"/>
              </w:rPr>
              <w:t>OST4.</w:t>
            </w:r>
            <w:r>
              <w:rPr>
                <w:rFonts w:eastAsia="Times New Roman" w:cs="Calibri"/>
                <w:b/>
                <w:bCs/>
                <w:color w:val="1155CC"/>
                <w:sz w:val="24"/>
                <w:szCs w:val="24"/>
                <w:lang w:eastAsia="fr-FR"/>
                <w14:ligatures w14:val="none"/>
              </w:rPr>
              <w:t>1.1</w:t>
            </w:r>
            <w:r>
              <w:rPr>
                <w:rFonts w:eastAsia="Times New Roman" w:cs="Calibri"/>
                <w:b/>
                <w:bCs/>
                <w:color w:val="1155CC"/>
                <w:sz w:val="24"/>
                <w:szCs w:val="24"/>
                <w:lang w:eastAsia="fr-FR"/>
                <w14:ligatures w14:val="none"/>
              </w:rPr>
              <w:t xml:space="preserve"> Identifier les constituants d’une chaîne d’énergie et les associer à leurs fonctions</w:t>
            </w:r>
          </w:p>
        </w:tc>
      </w:tr>
      <w:tr>
        <w:trPr/>
        <w:tc>
          <w:tcPr>
            <w:tcW w:w="2436" w:type="dxa"/>
            <w:tcBorders>
              <w:top w:val="single" w:sz="6" w:space="0" w:color="000000"/>
              <w:left w:val="single" w:sz="6" w:space="0" w:color="000000"/>
              <w:bottom w:val="single" w:sz="6" w:space="0" w:color="000000"/>
              <w:right w:val="single" w:sz="6" w:space="0" w:color="000000"/>
            </w:tcBorders>
            <w:shd w:color="auto" w:fill="FF0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color w:val="000000"/>
                <w:kern w:val="0"/>
                <w:sz w:val="24"/>
                <w:szCs w:val="24"/>
                <w:lang w:eastAsia="fr-FR"/>
                <w14:ligatures w14:val="none"/>
              </w:rPr>
              <w:t>Non acquis</w:t>
            </w:r>
          </w:p>
        </w:tc>
        <w:tc>
          <w:tcPr>
            <w:tcW w:w="2892" w:type="dxa"/>
            <w:tcBorders>
              <w:top w:val="single" w:sz="6" w:space="0" w:color="000000"/>
              <w:left w:val="single" w:sz="6" w:space="0" w:color="000000"/>
              <w:bottom w:val="single" w:sz="6" w:space="0" w:color="000000"/>
              <w:right w:val="single" w:sz="6" w:space="0" w:color="000000"/>
            </w:tcBorders>
            <w:shd w:color="auto" w:fill="FF8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En cours d’acquisition</w:t>
            </w:r>
          </w:p>
        </w:tc>
        <w:tc>
          <w:tcPr>
            <w:tcW w:w="3108" w:type="dxa"/>
            <w:tcBorders>
              <w:top w:val="single" w:sz="6" w:space="0" w:color="000000"/>
              <w:left w:val="single" w:sz="6" w:space="0" w:color="000000"/>
              <w:bottom w:val="single" w:sz="6" w:space="0" w:color="000000"/>
              <w:right w:val="single" w:sz="6" w:space="0" w:color="000000"/>
            </w:tcBorders>
            <w:shd w:color="auto" w:fill="FFFF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Acquis</w:t>
            </w:r>
          </w:p>
        </w:tc>
        <w:tc>
          <w:tcPr>
            <w:tcW w:w="2247" w:type="dxa"/>
            <w:gridSpan w:val="2"/>
            <w:tcBorders>
              <w:top w:val="single" w:sz="6" w:space="0" w:color="000000"/>
              <w:left w:val="single" w:sz="6" w:space="0" w:color="000000"/>
              <w:bottom w:val="single" w:sz="6" w:space="0" w:color="000000"/>
              <w:right w:val="single" w:sz="6" w:space="0" w:color="000000"/>
            </w:tcBorders>
            <w:shd w:color="auto" w:fill="5EB91E"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Très bonne maîtrise</w:t>
            </w:r>
          </w:p>
        </w:tc>
      </w:tr>
      <w:tr>
        <w:trPr>
          <w:trHeight w:val="1116" w:hRule="atLeast"/>
        </w:trPr>
        <w:tc>
          <w:tcPr>
            <w:tcW w:w="2436"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eastAsia="Times New Roman" w:cs="Calibri"/>
                <w:b/>
                <w:bCs/>
                <w:color w:val="000000"/>
                <w:kern w:val="0"/>
                <w:sz w:val="22"/>
                <w:szCs w:val="22"/>
                <w:lang w:eastAsia="fr-FR"/>
                <w14:ligatures w14:val="none"/>
              </w:rPr>
            </w:pPr>
            <w:r>
              <w:rPr>
                <w:rFonts w:eastAsia="Times New Roman" w:cs="Calibri" w:ascii="Calibri" w:hAnsi="Calibri"/>
                <w:b/>
                <w:bCs/>
                <w:i w:val="false"/>
                <w:caps w:val="false"/>
                <w:smallCaps w:val="false"/>
                <w:color w:val="000000"/>
                <w:spacing w:val="0"/>
                <w:kern w:val="0"/>
                <w:sz w:val="22"/>
                <w:szCs w:val="22"/>
                <w:lang w:eastAsia="fr-FR"/>
                <w14:ligatures w14:val="none"/>
              </w:rPr>
              <w:t>Je sais définir, reconnaître, différencier les différentes constituants : batterie, relais/interrupteur</w:t>
            </w:r>
            <w:r>
              <w:rPr>
                <w:rFonts w:eastAsia="Times New Roman" w:cs="Calibri" w:ascii="Calibri" w:hAnsi="Calibri"/>
                <w:b/>
                <w:bCs/>
                <w:color w:val="000000"/>
                <w:kern w:val="0"/>
                <w:sz w:val="22"/>
                <w:szCs w:val="22"/>
                <w:lang w:eastAsia="fr-FR"/>
                <w14:ligatures w14:val="none"/>
              </w:rPr>
              <w:t xml:space="preserve"> </w:t>
            </w:r>
          </w:p>
        </w:tc>
        <w:tc>
          <w:tcPr>
            <w:tcW w:w="2892" w:type="dxa"/>
            <w:tcBorders>
              <w:top w:val="single" w:sz="6" w:space="0" w:color="000000"/>
              <w:left w:val="single" w:sz="6" w:space="0" w:color="000000"/>
              <w:bottom w:val="single" w:sz="6" w:space="0" w:color="000000"/>
              <w:right w:val="single" w:sz="6" w:space="0" w:color="000000"/>
            </w:tcBorders>
          </w:tcPr>
          <w:p>
            <w:pPr>
              <w:pStyle w:val="BodyText"/>
              <w:suppressAutoHyphens w:val="false"/>
              <w:spacing w:lineRule="auto" w:line="276" w:beforeAutospacing="1" w:after="142"/>
              <w:rPr>
                <w:rFonts w:ascii="Calibri" w:hAnsi="Calibri"/>
                <w:b/>
                <w:bCs/>
                <w:color w:val="000000"/>
                <w:sz w:val="22"/>
                <w:szCs w:val="22"/>
              </w:rPr>
            </w:pPr>
            <w:r>
              <w:rPr>
                <w:rFonts w:ascii="Calibri" w:hAnsi="Calibri"/>
                <w:b/>
                <w:bCs/>
                <w:i w:val="false"/>
                <w:caps w:val="false"/>
                <w:smallCaps w:val="false"/>
                <w:color w:val="000000"/>
                <w:spacing w:val="0"/>
                <w:sz w:val="22"/>
                <w:szCs w:val="22"/>
              </w:rPr>
              <w:t>Je sais définir, reconnaître, différencier les différentes convertiseurs d'énergie : moteur électrique, lampe, radiateur, génératrice, vérin</w:t>
            </w:r>
          </w:p>
        </w:tc>
        <w:tc>
          <w:tcPr>
            <w:tcW w:w="3108"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b/>
                <w:bCs/>
                <w:color w:val="000000"/>
                <w:sz w:val="22"/>
                <w:szCs w:val="22"/>
              </w:rPr>
            </w:pPr>
            <w:r>
              <w:rPr>
                <w:rFonts w:ascii="Calibri" w:hAnsi="Calibri"/>
                <w:b/>
                <w:bCs/>
                <w:color w:val="000000"/>
                <w:sz w:val="22"/>
                <w:szCs w:val="22"/>
              </w:rPr>
              <w:t>Je sais définir, reconnaître, différencier les différentes mécanismes de transmission et de transformation de mouvements : engrenages, courroies, chaînes</w:t>
            </w:r>
          </w:p>
        </w:tc>
        <w:tc>
          <w:tcPr>
            <w:tcW w:w="2247" w:type="dxa"/>
            <w:gridSpan w:val="2"/>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eastAsia="Times New Roman" w:cs="Calibri"/>
                <w:b/>
                <w:bCs/>
                <w:color w:val="000000"/>
                <w:kern w:val="0"/>
                <w:sz w:val="22"/>
                <w:szCs w:val="22"/>
                <w:lang w:eastAsia="fr-FR"/>
                <w14:ligatures w14:val="none"/>
              </w:rPr>
            </w:pPr>
            <w:r>
              <w:rPr>
                <w:rFonts w:eastAsia="Times New Roman" w:cs="Calibri" w:ascii="Calibri" w:hAnsi="Calibri"/>
                <w:b/>
                <w:bCs/>
                <w:color w:val="000000"/>
                <w:kern w:val="0"/>
                <w:sz w:val="22"/>
                <w:szCs w:val="22"/>
                <w:lang w:eastAsia="fr-FR"/>
                <w14:ligatures w14:val="none"/>
              </w:rPr>
              <w:t>Je sais identifier les constituants d’une chaîne d’énergie et les associer à leurs fonctions</w:t>
            </w:r>
          </w:p>
        </w:tc>
      </w:tr>
      <w:tr>
        <w:trPr>
          <w:trHeight w:val="547" w:hRule="exact"/>
        </w:trPr>
        <w:tc>
          <w:tcPr>
            <w:tcW w:w="243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892"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3108"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247"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rHeight w:val="504" w:hRule="exact"/>
        </w:trPr>
        <w:tc>
          <w:tcPr>
            <w:tcW w:w="243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892"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3108"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247"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bl>
    <w:p>
      <w:pPr>
        <w:pStyle w:val="Normal"/>
        <w:spacing w:before="0" w:after="160"/>
        <w:ind w:left="-993" w:right="-851"/>
        <w:rPr>
          <w:rFonts w:cs="Calibri" w:cstheme="minorHAnsi"/>
        </w:rPr>
      </w:pPr>
      <w:r>
        <w:rPr>
          <w:rFonts w:cs="Calibri" w:cstheme="minorHAnsi"/>
        </w:rPr>
      </w:r>
    </w:p>
    <w:sectPr>
      <w:headerReference w:type="even" r:id="rId15"/>
      <w:headerReference w:type="default" r:id="rId16"/>
      <w:headerReference w:type="first" r:id="rId17"/>
      <w:type w:val="nextPage"/>
      <w:pgSz w:w="11906" w:h="16838"/>
      <w:pgMar w:left="1417" w:right="1417" w:gutter="0" w:header="4" w:top="2268"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w:charset w:val="00"/>
    <w:family w:val="swiss"/>
    <w:pitch w:val="variable"/>
  </w:font>
  <w:font w:name="Liberation Sans">
    <w:altName w:val="Arial"/>
    <w:charset w:val="00"/>
    <w:family w:val="swiss"/>
    <w:pitch w:val="variable"/>
  </w:font>
  <w:font w:name="Carlito">
    <w:altName w:val="Calibri"/>
    <w:charset w:val="00"/>
    <w:family w:val="swiss"/>
    <w:pitch w:val="variable"/>
  </w:font>
  <w:font w:name="Liberation Mono">
    <w:altName w:val="Courier New"/>
    <w:charset w:val="00"/>
    <w:family w:val="modern"/>
    <w:pitch w:val="fixed"/>
  </w:font>
  <w:font w:name="Calibri Light">
    <w:charset w:val="00"/>
    <w:family w:val="swiss"/>
    <w:pitch w:val="variable"/>
  </w:font>
  <w:font w:name="Segoe UI Symbol">
    <w:charset w:val="00"/>
    <w:family w:val="swiss"/>
    <w:pitch w:val="variable"/>
  </w:font>
  <w:font w:name="Calibri">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1199" w:type="dxa"/>
      <w:jc w:val="left"/>
      <w:tblInd w:w="-998" w:type="dxa"/>
      <w:tblLayout w:type="fixed"/>
      <w:tblCellMar>
        <w:top w:w="0" w:type="dxa"/>
        <w:left w:w="108" w:type="dxa"/>
        <w:bottom w:w="0" w:type="dxa"/>
        <w:right w:w="108" w:type="dxa"/>
      </w:tblCellMar>
      <w:tblLook w:firstRow="1" w:noVBand="1" w:lastRow="0" w:firstColumn="1" w:lastColumn="0" w:noHBand="0" w:val="04a0"/>
    </w:tblPr>
    <w:tblGrid>
      <w:gridCol w:w="1844"/>
      <w:gridCol w:w="7510"/>
      <w:gridCol w:w="1845"/>
    </w:tblGrid>
    <w:tr>
      <w:trPr>
        <w:trHeight w:val="1550" w:hRule="atLeast"/>
      </w:trPr>
      <w:tc>
        <w:tcPr>
          <w:tcW w:w="1844" w:type="dxa"/>
          <w:tcBorders/>
        </w:tcPr>
        <w:p>
          <w:pPr>
            <w:pStyle w:val="Header"/>
            <w:widowControl/>
            <w:suppressAutoHyphens w:val="true"/>
            <w:spacing w:before="0" w:after="0"/>
            <w:jc w:val="left"/>
            <w:rPr>
              <w:b/>
              <w:color w:themeColor="text1" w:val="000000"/>
              <w:sz w:val="32"/>
            </w:rPr>
          </w:pPr>
          <w:r>
            <w:rPr>
              <w:rFonts w:cs=""/>
              <w:b/>
              <w:color w:themeColor="text1" w:val="000000"/>
              <w:sz w:val="32"/>
              <w:szCs w:val="22"/>
              <w:lang w:val="fr-FR" w:eastAsia="en-US" w:bidi="ar-SA"/>
            </w:rPr>
            <w:drawing>
              <wp:anchor behindDoc="1" distT="0" distB="0" distL="0" distR="0" simplePos="0" locked="0" layoutInCell="1" allowOverlap="1" relativeHeight="12">
                <wp:simplePos x="0" y="0"/>
                <wp:positionH relativeFrom="column">
                  <wp:posOffset>43180</wp:posOffset>
                </wp:positionH>
                <wp:positionV relativeFrom="paragraph">
                  <wp:posOffset>10160</wp:posOffset>
                </wp:positionV>
                <wp:extent cx="956945" cy="952500"/>
                <wp:effectExtent l="0" t="0" r="0" b="0"/>
                <wp:wrapNone/>
                <wp:docPr id="26" name="Image 294223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94223680"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510" w:type="dxa"/>
          <w:tcBorders/>
        </w:tcPr>
        <w:p>
          <w:pPr>
            <w:pStyle w:val="Header"/>
            <w:widowControl/>
            <w:suppressAutoHyphens w:val="true"/>
            <w:spacing w:before="0" w:after="0"/>
            <w:jc w:val="center"/>
            <w:rPr>
              <w:b/>
              <w:bCs/>
              <w:color w:themeColor="text1" w:val="000000"/>
              <w:sz w:val="48"/>
              <w:szCs w:val="28"/>
            </w:rPr>
          </w:pPr>
          <w:r>
            <w:rPr>
              <w:rFonts w:cs=""/>
              <w:b/>
              <w:bCs/>
              <w:color w:themeColor="text1" w:val="000000"/>
              <w:sz w:val="48"/>
              <w:szCs w:val="28"/>
              <w:lang w:val="fr-FR" w:eastAsia="en-US" w:bidi="ar-SA"/>
            </w:rPr>
            <w:t>TECHNOLOGIE</w:t>
          </w:r>
        </w:p>
        <w:p>
          <w:pPr>
            <w:pStyle w:val="Normal"/>
            <w:widowControl/>
            <w:suppressAutoHyphens w:val="true"/>
            <w:spacing w:lineRule="auto" w:line="240" w:before="0" w:after="0"/>
            <w:jc w:val="center"/>
            <w:rPr>
              <w:b/>
              <w:bCs/>
              <w:sz w:val="28"/>
              <w:szCs w:val="28"/>
            </w:rPr>
          </w:pPr>
          <w:r>
            <w:rPr>
              <w:rFonts w:cs=""/>
              <w:b/>
              <w:bCs/>
              <w:sz w:val="28"/>
              <w:szCs w:val="28"/>
              <w:lang w:val="fr-FR" w:eastAsia="en-US" w:bidi="ar-SA"/>
            </w:rPr>
            <w:t>Séquence : Comment mettre en conformité un ancien véhicule pour qu’il pollue moins ?</w:t>
          </w:r>
        </w:p>
      </w:tc>
      <w:tc>
        <w:tcPr>
          <w:tcW w:w="1845" w:type="dxa"/>
          <w:tcBorders/>
        </w:tcPr>
        <w:p>
          <w:pPr>
            <w:pStyle w:val="Header"/>
            <w:widowControl/>
            <w:suppressAutoHyphens w:val="true"/>
            <w:spacing w:before="0" w:after="0"/>
            <w:jc w:val="center"/>
            <w:rPr>
              <w:color w:val="000099"/>
            </w:rPr>
          </w:pPr>
          <w:r>
            <w:rPr>
              <w:rFonts w:cs=""/>
              <w:sz w:val="22"/>
              <w:szCs w:val="22"/>
              <w:lang w:val="fr-FR" w:eastAsia="en-US" w:bidi="ar-SA"/>
            </w:rPr>
            <w:drawing>
              <wp:inline distT="0" distB="0" distL="0" distR="0">
                <wp:extent cx="861060" cy="861060"/>
                <wp:effectExtent l="0" t="0" r="0" b="0"/>
                <wp:docPr id="2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844"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CYCLE 4</w:t>
          </w:r>
        </w:p>
      </w:tc>
      <w:tc>
        <w:tcPr>
          <w:tcW w:w="7510" w:type="dxa"/>
          <w:tcBorders/>
        </w:tcPr>
        <w:p>
          <w:pPr>
            <w:pStyle w:val="Normal"/>
            <w:widowControl/>
            <w:suppressAutoHyphens w:val="true"/>
            <w:spacing w:lineRule="auto" w:line="240" w:before="0" w:after="0"/>
            <w:jc w:val="left"/>
            <w:rPr>
              <w:b/>
              <w:bCs/>
            </w:rPr>
          </w:pPr>
          <w:r>
            <w:rPr>
              <w:rFonts w:cs=""/>
              <w:b/>
              <w:bCs/>
              <w:color w:themeColor="text1" w:val="000000"/>
              <w:sz w:val="28"/>
              <w:szCs w:val="28"/>
              <w:lang w:val="fr-FR" w:eastAsia="en-US" w:bidi="ar-SA"/>
            </w:rPr>
            <w:t xml:space="preserve">Séance 3 : </w:t>
          </w:r>
          <w:r>
            <w:rPr>
              <w:rFonts w:cs=""/>
              <w:b/>
              <w:bCs/>
              <w:sz w:val="22"/>
              <w:szCs w:val="22"/>
              <w:lang w:val="fr-FR" w:eastAsia="en-US" w:bidi="ar-SA"/>
            </w:rPr>
            <w:t>Quelles sont les constituants qui permettent les transformations d’énergie au sein d’une voiture hybride et pourquoi est-elle plus écologique ?</w:t>
          </w:r>
        </w:p>
      </w:tc>
      <w:tc>
        <w:tcPr>
          <w:tcW w:w="1845"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NIVEAU 4e</w:t>
          </w:r>
        </w:p>
      </w:tc>
    </w:tr>
  </w:tbl>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1199" w:type="dxa"/>
      <w:jc w:val="left"/>
      <w:tblInd w:w="-998" w:type="dxa"/>
      <w:tblLayout w:type="fixed"/>
      <w:tblCellMar>
        <w:top w:w="0" w:type="dxa"/>
        <w:left w:w="108" w:type="dxa"/>
        <w:bottom w:w="0" w:type="dxa"/>
        <w:right w:w="108" w:type="dxa"/>
      </w:tblCellMar>
      <w:tblLook w:firstRow="1" w:noVBand="1" w:lastRow="0" w:firstColumn="1" w:lastColumn="0" w:noHBand="0" w:val="04a0"/>
    </w:tblPr>
    <w:tblGrid>
      <w:gridCol w:w="1844"/>
      <w:gridCol w:w="7510"/>
      <w:gridCol w:w="1845"/>
    </w:tblGrid>
    <w:tr>
      <w:trPr>
        <w:trHeight w:val="1550" w:hRule="atLeast"/>
      </w:trPr>
      <w:tc>
        <w:tcPr>
          <w:tcW w:w="1844" w:type="dxa"/>
          <w:tcBorders/>
        </w:tcPr>
        <w:p>
          <w:pPr>
            <w:pStyle w:val="Header"/>
            <w:widowControl/>
            <w:suppressAutoHyphens w:val="true"/>
            <w:spacing w:before="0" w:after="0"/>
            <w:jc w:val="left"/>
            <w:rPr>
              <w:b/>
              <w:color w:themeColor="text1" w:val="000000"/>
              <w:sz w:val="32"/>
            </w:rPr>
          </w:pPr>
          <w:r>
            <w:rPr>
              <w:rFonts w:cs=""/>
              <w:b/>
              <w:color w:themeColor="text1" w:val="000000"/>
              <w:sz w:val="32"/>
              <w:szCs w:val="22"/>
              <w:lang w:val="fr-FR" w:eastAsia="en-US" w:bidi="ar-SA"/>
            </w:rPr>
            <w:drawing>
              <wp:anchor behindDoc="1" distT="0" distB="0" distL="0" distR="0" simplePos="0" locked="0" layoutInCell="1" allowOverlap="1" relativeHeight="12">
                <wp:simplePos x="0" y="0"/>
                <wp:positionH relativeFrom="column">
                  <wp:posOffset>43180</wp:posOffset>
                </wp:positionH>
                <wp:positionV relativeFrom="paragraph">
                  <wp:posOffset>10160</wp:posOffset>
                </wp:positionV>
                <wp:extent cx="956945" cy="952500"/>
                <wp:effectExtent l="0" t="0" r="0" b="0"/>
                <wp:wrapNone/>
                <wp:docPr id="28" name="Image 294223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94223680"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510" w:type="dxa"/>
          <w:tcBorders/>
        </w:tcPr>
        <w:p>
          <w:pPr>
            <w:pStyle w:val="Header"/>
            <w:widowControl/>
            <w:suppressAutoHyphens w:val="true"/>
            <w:spacing w:before="0" w:after="0"/>
            <w:jc w:val="center"/>
            <w:rPr>
              <w:b/>
              <w:bCs/>
              <w:color w:themeColor="text1" w:val="000000"/>
              <w:sz w:val="48"/>
              <w:szCs w:val="28"/>
            </w:rPr>
          </w:pPr>
          <w:r>
            <w:rPr>
              <w:rFonts w:cs=""/>
              <w:b/>
              <w:bCs/>
              <w:color w:themeColor="text1" w:val="000000"/>
              <w:sz w:val="48"/>
              <w:szCs w:val="28"/>
              <w:lang w:val="fr-FR" w:eastAsia="en-US" w:bidi="ar-SA"/>
            </w:rPr>
            <w:t>TECHNOLOGIE</w:t>
          </w:r>
        </w:p>
        <w:p>
          <w:pPr>
            <w:pStyle w:val="Normal"/>
            <w:widowControl/>
            <w:suppressAutoHyphens w:val="true"/>
            <w:spacing w:lineRule="auto" w:line="240" w:before="0" w:after="0"/>
            <w:jc w:val="center"/>
            <w:rPr>
              <w:b/>
              <w:bCs/>
              <w:sz w:val="28"/>
              <w:szCs w:val="28"/>
            </w:rPr>
          </w:pPr>
          <w:r>
            <w:rPr>
              <w:rFonts w:cs=""/>
              <w:b/>
              <w:bCs/>
              <w:sz w:val="28"/>
              <w:szCs w:val="28"/>
              <w:lang w:val="fr-FR" w:eastAsia="en-US" w:bidi="ar-SA"/>
            </w:rPr>
            <w:t>Séquence : Comment mettre en conformité un ancien véhicule pour qu’il pollue moins ?</w:t>
          </w:r>
        </w:p>
      </w:tc>
      <w:tc>
        <w:tcPr>
          <w:tcW w:w="1845" w:type="dxa"/>
          <w:tcBorders/>
        </w:tcPr>
        <w:p>
          <w:pPr>
            <w:pStyle w:val="Header"/>
            <w:widowControl/>
            <w:suppressAutoHyphens w:val="true"/>
            <w:spacing w:before="0" w:after="0"/>
            <w:jc w:val="center"/>
            <w:rPr>
              <w:color w:val="000099"/>
            </w:rPr>
          </w:pPr>
          <w:r>
            <w:rPr>
              <w:rFonts w:cs=""/>
              <w:sz w:val="22"/>
              <w:szCs w:val="22"/>
              <w:lang w:val="fr-FR" w:eastAsia="en-US" w:bidi="ar-SA"/>
            </w:rPr>
            <w:drawing>
              <wp:inline distT="0" distB="0" distL="0" distR="0">
                <wp:extent cx="861060" cy="861060"/>
                <wp:effectExtent l="0" t="0" r="0" b="0"/>
                <wp:docPr id="2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844"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CYCLE 4</w:t>
          </w:r>
        </w:p>
      </w:tc>
      <w:tc>
        <w:tcPr>
          <w:tcW w:w="7510" w:type="dxa"/>
          <w:tcBorders/>
        </w:tcPr>
        <w:p>
          <w:pPr>
            <w:pStyle w:val="Normal"/>
            <w:widowControl/>
            <w:suppressAutoHyphens w:val="true"/>
            <w:spacing w:lineRule="auto" w:line="240" w:before="0" w:after="0"/>
            <w:jc w:val="left"/>
            <w:rPr>
              <w:b/>
              <w:bCs/>
            </w:rPr>
          </w:pPr>
          <w:r>
            <w:rPr>
              <w:rFonts w:cs=""/>
              <w:b/>
              <w:bCs/>
              <w:color w:themeColor="text1" w:val="000000"/>
              <w:sz w:val="28"/>
              <w:szCs w:val="28"/>
              <w:lang w:val="fr-FR" w:eastAsia="en-US" w:bidi="ar-SA"/>
            </w:rPr>
            <w:t xml:space="preserve">Séance 3 : </w:t>
          </w:r>
          <w:r>
            <w:rPr>
              <w:rFonts w:cs=""/>
              <w:b/>
              <w:bCs/>
              <w:sz w:val="22"/>
              <w:szCs w:val="22"/>
              <w:lang w:val="fr-FR" w:eastAsia="en-US" w:bidi="ar-SA"/>
            </w:rPr>
            <w:t>Quelles sont les constituants qui permettent les transformations d’énergie au sein d’une voiture hybride et pourquoi est-elle plus écologique ?</w:t>
          </w:r>
        </w:p>
      </w:tc>
      <w:tc>
        <w:tcPr>
          <w:tcW w:w="1845" w:type="dxa"/>
          <w:tcBorders/>
        </w:tcPr>
        <w:p>
          <w:pPr>
            <w:pStyle w:val="Header"/>
            <w:widowControl/>
            <w:suppressAutoHyphens w:val="true"/>
            <w:spacing w:before="0" w:after="0"/>
            <w:jc w:val="center"/>
            <w:rPr>
              <w:b/>
              <w:bCs/>
              <w:color w:themeColor="text1" w:val="000099"/>
            </w:rPr>
          </w:pPr>
          <w:r>
            <w:rPr>
              <w:rFonts w:cs=""/>
              <w:b/>
              <w:bCs/>
              <w:color w:themeColor="text1" w:val="000000"/>
              <w:sz w:val="22"/>
              <w:szCs w:val="22"/>
              <w:lang w:val="fr-FR" w:eastAsia="en-US" w:bidi="ar-SA"/>
            </w:rPr>
            <w:t>NIVEAU 4e</w:t>
          </w:r>
        </w:p>
      </w:tc>
    </w:tr>
  </w:tbl>
  <w:p>
    <w:pPr>
      <w:pStyle w:val="Header"/>
      <w:rPr/>
    </w:pPr>
    <w:r>
      <w:rPr/>
    </w:r>
  </w:p>
</w:hdr>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5515"/>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14:ligatures w14:val="standardContextual"/>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94458d"/>
    <w:rPr/>
  </w:style>
  <w:style w:type="character" w:styleId="PieddepageCar" w:customStyle="1">
    <w:name w:val="Pied de page Car"/>
    <w:basedOn w:val="DefaultParagraphFont"/>
    <w:uiPriority w:val="99"/>
    <w:qFormat/>
    <w:rsid w:val="0094458d"/>
    <w:rPr/>
  </w:style>
  <w:style w:type="character" w:styleId="InternetLink" w:customStyle="1">
    <w:name w:val="Internet Link"/>
    <w:basedOn w:val="DefaultParagraphFont"/>
    <w:uiPriority w:val="99"/>
    <w:unhideWhenUsed/>
    <w:qFormat/>
    <w:rsid w:val="00c67550"/>
    <w:rPr>
      <w:color w:themeColor="hyperlink" w:val="0563C1"/>
      <w:u w:val="single"/>
    </w:rPr>
  </w:style>
  <w:style w:type="character" w:styleId="UnresolvedMention">
    <w:name w:val="Unresolved Mention"/>
    <w:basedOn w:val="DefaultParagraphFont"/>
    <w:uiPriority w:val="99"/>
    <w:semiHidden/>
    <w:unhideWhenUsed/>
    <w:qFormat/>
    <w:rsid w:val="00c67550"/>
    <w:rPr>
      <w:color w:val="605E5C"/>
      <w:shd w:fill="E1DFDD" w:val="clear"/>
    </w:rPr>
  </w:style>
  <w:style w:type="character" w:styleId="FollowedHyperlink">
    <w:name w:val="FollowedHyperlink"/>
    <w:basedOn w:val="DefaultParagraphFont"/>
    <w:uiPriority w:val="99"/>
    <w:semiHidden/>
    <w:unhideWhenUsed/>
    <w:rsid w:val="006632ba"/>
    <w:rPr>
      <w:color w:themeColor="followedHyperlink" w:val="954F72"/>
      <w:u w:val="single"/>
    </w:rPr>
  </w:style>
  <w:style w:type="character" w:styleId="InternetLink1" w:customStyle="1">
    <w:name w:val="Internet Link1"/>
    <w:qFormat/>
    <w:rPr>
      <w:color w:val="000080"/>
      <w:u w:val="single"/>
    </w:rPr>
  </w:style>
  <w:style w:type="character" w:styleId="InternetLink2" w:customStyle="1">
    <w:name w:val="Internet Link2"/>
    <w:qFormat/>
    <w:rPr>
      <w:color w:val="000080"/>
      <w:u w:val="single"/>
    </w:rPr>
  </w:style>
  <w:style w:type="character" w:styleId="InternetLink3" w:customStyle="1">
    <w:name w:val="Internet Link3"/>
    <w:qFormat/>
    <w:rPr>
      <w:color w:val="000080"/>
      <w:u w:val="single"/>
    </w:rPr>
  </w:style>
  <w:style w:type="character" w:styleId="InternetLink4" w:customStyle="1">
    <w:name w:val="Internet Link4"/>
    <w:qFormat/>
    <w:rPr>
      <w:color w:val="000080"/>
      <w:u w:val="single"/>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customStyle="1">
    <w:name w:val="Index"/>
    <w:basedOn w:val="Normal"/>
    <w:qFormat/>
    <w:pPr>
      <w:suppressLineNumbers/>
    </w:pPr>
    <w:rPr>
      <w:rFonts w:cs="Noto Sans"/>
    </w:rPr>
  </w:style>
  <w:style w:type="paragraph" w:styleId="Title">
    <w:name w:val="Title"/>
    <w:basedOn w:val="Normal"/>
    <w:next w:val="BodyText"/>
    <w:qFormat/>
    <w:pPr>
      <w:keepNext w:val="true"/>
      <w:spacing w:before="240" w:after="120"/>
    </w:pPr>
    <w:rPr>
      <w:rFonts w:ascii="Carlito" w:hAnsi="Carlito" w:eastAsia="Noto Sans SC Regular" w:cs="Noto Sans"/>
      <w:sz w:val="28"/>
      <w:szCs w:val="28"/>
    </w:rPr>
  </w:style>
  <w:style w:type="paragraph" w:styleId="En-tteetpieddepage" w:customStyle="1">
    <w:name w:val="En-tête et pied de page"/>
    <w:basedOn w:val="Normal"/>
    <w:qFormat/>
    <w:pPr/>
    <w:rPr/>
  </w:style>
  <w:style w:type="paragraph" w:styleId="Header">
    <w:name w:val="header"/>
    <w:basedOn w:val="Normal"/>
    <w:link w:val="En-tteCar"/>
    <w:uiPriority w:val="99"/>
    <w:unhideWhenUsed/>
    <w:rsid w:val="0094458d"/>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94458d"/>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367e6b"/>
    <w:pPr>
      <w:spacing w:before="0" w:after="160"/>
      <w:ind w:left="720"/>
      <w:contextualSpacing/>
    </w:pPr>
    <w:rPr/>
  </w:style>
  <w:style w:type="paragraph" w:styleId="Contenudecadreuser" w:customStyle="1">
    <w:name w:val="Contenu de cadre (user)"/>
    <w:basedOn w:val="Normal"/>
    <w:qFormat/>
    <w:pPr/>
    <w:rPr/>
  </w:style>
  <w:style w:type="paragraph" w:styleId="Texteprformat">
    <w:name w:val="Texte préformaté"/>
    <w:basedOn w:val="Normal"/>
    <w:qFormat/>
    <w:pPr>
      <w:spacing w:before="0" w:after="0"/>
    </w:pPr>
    <w:rPr>
      <w:rFonts w:ascii="Liberation Mono" w:hAnsi="Liberation Mono" w:eastAsia="Liberation Mono" w:cs="Liberation Mono"/>
      <w:sz w:val="20"/>
      <w:szCs w:val="20"/>
    </w:rPr>
  </w:style>
  <w:style w:type="numbering" w:styleId="Pasdeliste" w:default="1">
    <w:name w:val="Pas de liste"/>
    <w:uiPriority w:val="99"/>
    <w:semiHidden/>
    <w:unhideWhenUsed/>
    <w:qFormat/>
  </w:style>
  <w:style w:type="numbering" w:styleId="Pasdelisteuser" w:customStyle="1">
    <w:name w:val="Pas de liste (user)"/>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4458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hyperlink" Target="https://tube-enseignement-professionnel.apps.education.fr/w/kwxay9LL4HGqbdmdSqnQhW" TargetMode="External"/><Relationship Id="rId6" Type="http://schemas.openxmlformats.org/officeDocument/2006/relationships/hyperlink" Target="https://tube-enseignement-professionnel.apps.education.fr/w/8e301f6b-9136-49ee-8d35-2ddda0780f35" TargetMode="Externa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podeduc.apps.education.fr/video/89875-montage-motoreducteur-generateurwmv/" TargetMode="External"/><Relationship Id="rId10" Type="http://schemas.openxmlformats.org/officeDocument/2006/relationships/image" Target="media/image5.png"/><Relationship Id="rId11" Type="http://schemas.openxmlformats.org/officeDocument/2006/relationships/hyperlink" Target="https://podeduc.apps.education.fr/video/89875-montage-motoreducteur-generateurwmv/" TargetMode="External"/><Relationship Id="rId12" Type="http://schemas.openxmlformats.org/officeDocument/2006/relationships/hyperlink" Target="https://tube-enseignement-professionnel.apps.education.fr/w/kwxay9LL4HGqbdmdSqnQhW"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
</Relationships>
</file>

<file path=word/_rels/header3.xml.rels><?xml version="1.0" encoding="UTF-8"?>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D560D-2228-4188-907C-A4DF963F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Application>LibreOffice/25.2.4.3$Windows_X86_64 LibreOffice_project/33e196637044ead23f5c3226cde09b47731f7e27</Application>
  <AppVersion>15.0000</AppVersion>
  <Pages>4</Pages>
  <Words>918</Words>
  <Characters>5053</Characters>
  <CharactersWithSpaces>5960</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2025-04-16T07:32:00Z</dcterms:created>
  <dc:creator>Jean-Baptiste DESACHY</dc:creator>
  <dc:description/>
  <dc:language>fr-FR</dc:language>
  <cp:lastModifiedBy/>
  <cp:lastPrinted>2025-07-11T17:53:13Z</cp:lastPrinted>
  <dcterms:modified xsi:type="dcterms:W3CDTF">2025-07-11T17:53:05Z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